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E7688" w:rsidRDefault="00000000">
      <w:pPr>
        <w:rPr>
          <w:b/>
        </w:rPr>
      </w:pPr>
      <w:r>
        <w:rPr>
          <w:b/>
          <w:highlight w:val="yellow"/>
        </w:rPr>
        <w:t>IA</w:t>
      </w:r>
    </w:p>
    <w:p w14:paraId="00000002" w14:textId="77777777" w:rsidR="005E7688" w:rsidRDefault="005E7688">
      <w:pPr>
        <w:rPr>
          <w:b/>
        </w:rPr>
      </w:pPr>
    </w:p>
    <w:p w14:paraId="00000003" w14:textId="77777777" w:rsidR="005E7688" w:rsidRDefault="00000000">
      <w:pPr>
        <w:rPr>
          <w:b/>
        </w:rPr>
      </w:pPr>
      <w:r>
        <w:rPr>
          <w:b/>
        </w:rPr>
        <w:t>Mapa Nacional da Violência de Gênero é lançado no Senado, em Brasília</w:t>
      </w:r>
    </w:p>
    <w:p w14:paraId="00000004" w14:textId="77777777" w:rsidR="005E7688" w:rsidRDefault="005E7688"/>
    <w:p w14:paraId="00000005" w14:textId="77777777" w:rsidR="005E7688" w:rsidRDefault="00000000">
      <w:pPr>
        <w:jc w:val="both"/>
      </w:pPr>
      <w:r>
        <w:t xml:space="preserve">Plataforma inédita, desenvolvida </w:t>
      </w:r>
      <w:r>
        <w:rPr>
          <w:highlight w:val="yellow"/>
        </w:rPr>
        <w:t>pela parceria entre o</w:t>
      </w:r>
      <w:r>
        <w:t xml:space="preserve"> Observatório da Mulher Contra a Violência do Senado Federal, o Instituto Avon e a organização Gênero e Número, reúne os principais dados nacionais públicos e indicadores de violência contra as mulheres </w:t>
      </w:r>
      <w:r>
        <w:rPr>
          <w:highlight w:val="yellow"/>
        </w:rPr>
        <w:t>do país</w:t>
      </w:r>
      <w:r>
        <w:t xml:space="preserve">, e inclui as atualizações </w:t>
      </w:r>
      <w:r>
        <w:rPr>
          <w:highlight w:val="yellow"/>
        </w:rPr>
        <w:t xml:space="preserve">mais recentes </w:t>
      </w:r>
      <w:r>
        <w:t xml:space="preserve">da Pesquisa Nacional de Violência contra a Mulher. </w:t>
      </w:r>
    </w:p>
    <w:p w14:paraId="00000006" w14:textId="77777777" w:rsidR="005E7688" w:rsidRDefault="005E7688"/>
    <w:p w14:paraId="00000007" w14:textId="77777777" w:rsidR="005E7688" w:rsidRDefault="005E7688"/>
    <w:p w14:paraId="00000008" w14:textId="77777777" w:rsidR="005E7688" w:rsidRDefault="00000000">
      <w:pPr>
        <w:jc w:val="both"/>
        <w:rPr>
          <w:b/>
        </w:rPr>
      </w:pPr>
      <w:r>
        <w:rPr>
          <w:b/>
          <w:highlight w:val="yellow"/>
        </w:rPr>
        <w:t xml:space="preserve">Entrelaçadas: 21 Dias pelo Fim das Violências </w:t>
      </w:r>
      <w:r>
        <w:rPr>
          <w:b/>
        </w:rPr>
        <w:t>contra a Mulher</w:t>
      </w:r>
    </w:p>
    <w:p w14:paraId="00000009" w14:textId="77777777" w:rsidR="005E7688" w:rsidRDefault="005E7688">
      <w:pPr>
        <w:jc w:val="both"/>
      </w:pPr>
    </w:p>
    <w:p w14:paraId="0000000A" w14:textId="77777777" w:rsidR="005E7688" w:rsidRDefault="00000000">
      <w:pPr>
        <w:jc w:val="both"/>
      </w:pPr>
      <w:r>
        <w:rPr>
          <w:highlight w:val="yellow"/>
        </w:rPr>
        <w:t>Campanha que marca os 21 Dias de Ativismo do Instituto Avon</w:t>
      </w:r>
      <w:r>
        <w:t xml:space="preserve"> reforça a importância das redes de apoio para mulheres em situação de violência e traz histórias reais em ativações na Avenida Paulista, em redes sociais e por todo o Brasil, com a força de vendas Natura e Avon. </w:t>
      </w:r>
    </w:p>
    <w:p w14:paraId="0000000B" w14:textId="77777777" w:rsidR="005E7688" w:rsidRDefault="005E7688"/>
    <w:p w14:paraId="0000000C" w14:textId="77777777" w:rsidR="005E7688" w:rsidRDefault="005E7688"/>
    <w:p w14:paraId="0000000D" w14:textId="77777777" w:rsidR="005E7688" w:rsidRDefault="00000000">
      <w:pPr>
        <w:jc w:val="both"/>
        <w:rPr>
          <w:b/>
        </w:rPr>
      </w:pPr>
      <w:r>
        <w:rPr>
          <w:b/>
        </w:rPr>
        <w:t>Ângela, a porta-voz dos 21 Dias de Ativismo</w:t>
      </w:r>
    </w:p>
    <w:p w14:paraId="0000000E" w14:textId="77777777" w:rsidR="005E7688" w:rsidRDefault="005E7688"/>
    <w:p w14:paraId="0000000F" w14:textId="77777777" w:rsidR="005E7688" w:rsidRDefault="00000000">
      <w:r>
        <w:t xml:space="preserve">A assistente virtual, que já atendeu e encaminhou mais de 700 mulheres em situação de violência aos serviços de apoio e acolhimento, estará à frente das redes do Instituto Avon para divulgar as ações e ajudar mais mulheres a quebrarem o ciclo da violência. </w:t>
      </w:r>
    </w:p>
    <w:p w14:paraId="00000010" w14:textId="77777777" w:rsidR="005E7688" w:rsidRDefault="005E7688"/>
    <w:p w14:paraId="00000011" w14:textId="77777777" w:rsidR="005E7688" w:rsidRDefault="005E7688"/>
    <w:p w14:paraId="00000012" w14:textId="77777777" w:rsidR="005E7688" w:rsidRDefault="00000000">
      <w:pPr>
        <w:rPr>
          <w:b/>
        </w:rPr>
      </w:pPr>
      <w:r>
        <w:rPr>
          <w:b/>
        </w:rPr>
        <w:t>Guia de Bolso para Relacionamentos Saudáveis</w:t>
      </w:r>
    </w:p>
    <w:p w14:paraId="00000013" w14:textId="77777777" w:rsidR="005E7688" w:rsidRDefault="00000000">
      <w:r>
        <w:t xml:space="preserve">Gratuito e digital, o guia ajuda a identificar os sinais de uma relação </w:t>
      </w:r>
      <w:r>
        <w:rPr>
          <w:highlight w:val="yellow"/>
        </w:rPr>
        <w:t>abusiva</w:t>
      </w:r>
      <w:r>
        <w:t xml:space="preserve"> com informações sobre as diversas formas de violência, orientações sobre como agir diante delas e onde buscar redes de apoio. </w:t>
      </w:r>
    </w:p>
    <w:p w14:paraId="00000014" w14:textId="77777777" w:rsidR="005E7688" w:rsidRDefault="005E7688"/>
    <w:p w14:paraId="00000015" w14:textId="77777777" w:rsidR="005E7688" w:rsidRDefault="00000000">
      <w:pPr>
        <w:rPr>
          <w:b/>
          <w:color w:val="000000"/>
          <w:highlight w:val="white"/>
        </w:rPr>
      </w:pPr>
      <w:r>
        <w:rPr>
          <w:b/>
          <w:color w:val="000000"/>
          <w:highlight w:val="white"/>
        </w:rPr>
        <w:t xml:space="preserve">Podcast Instituto Avon </w:t>
      </w:r>
    </w:p>
    <w:p w14:paraId="00000016" w14:textId="77777777" w:rsidR="005E7688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>Segunda temporada recebe convidadas e especialistas para falar sobre o enfrentamento às violências contra mulheres e meninas, ao longo de cinco episódios conduzidos pela jornalista Valéria Almeida.</w:t>
      </w:r>
    </w:p>
    <w:p w14:paraId="00000017" w14:textId="77777777" w:rsidR="005E7688" w:rsidRDefault="005E7688"/>
    <w:p w14:paraId="00000018" w14:textId="77777777" w:rsidR="005E7688" w:rsidRDefault="00000000">
      <w:pPr>
        <w:rPr>
          <w:b/>
        </w:rPr>
      </w:pPr>
      <w:r>
        <w:rPr>
          <w:b/>
        </w:rPr>
        <w:t>Programa Acolhe chega ao Espírito Santo</w:t>
      </w:r>
    </w:p>
    <w:p w14:paraId="00000019" w14:textId="77777777" w:rsidR="005E7688" w:rsidRDefault="00000000">
      <w:pPr>
        <w:rPr>
          <w:color w:val="000000"/>
          <w:highlight w:val="white"/>
        </w:rPr>
      </w:pPr>
      <w:r>
        <w:rPr>
          <w:color w:val="000000"/>
          <w:highlight w:val="white"/>
        </w:rPr>
        <w:t xml:space="preserve">Parceria entre governo local e Fundo ISP visa expandir e potencializar redes de atendimento, acolhimento e proteção à população feminina local e seus dependentes em situação de violência. </w:t>
      </w:r>
    </w:p>
    <w:p w14:paraId="0000001A" w14:textId="77777777" w:rsidR="005E7688" w:rsidRDefault="005E7688"/>
    <w:p w14:paraId="0000001B" w14:textId="77777777" w:rsidR="005E7688" w:rsidRDefault="005E7688"/>
    <w:p w14:paraId="0000001C" w14:textId="77777777" w:rsidR="005E7688" w:rsidRDefault="005E7688"/>
    <w:p w14:paraId="0000001D" w14:textId="77777777" w:rsidR="005E7688" w:rsidRDefault="005E7688"/>
    <w:sectPr w:rsidR="005E7688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88"/>
    <w:rsid w:val="005E7688"/>
    <w:rsid w:val="00785DC6"/>
    <w:rsid w:val="00ED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25B68C9-7718-8F47-914A-F8BF38E4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Forte">
    <w:name w:val="Strong"/>
    <w:basedOn w:val="Fontepargpadro"/>
    <w:uiPriority w:val="22"/>
    <w:qFormat/>
    <w:rsid w:val="003B0CEB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ZBuvxE/dqv507JaZfXXnW67Mtw==">CgMxLjA4AHIhMTZqbUxrVENoeHZGbGV2SjhSdnJ5VnpKTG9EOFlDTy1D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Tomanik Puleghini</dc:creator>
  <cp:lastModifiedBy>Fernanda Tomanik Puleghini</cp:lastModifiedBy>
  <cp:revision>2</cp:revision>
  <dcterms:created xsi:type="dcterms:W3CDTF">2023-11-17T19:47:00Z</dcterms:created>
  <dcterms:modified xsi:type="dcterms:W3CDTF">2023-11-17T19:47:00Z</dcterms:modified>
</cp:coreProperties>
</file>