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CA153" w14:textId="78814388" w:rsidR="00855A38" w:rsidRPr="00855A38" w:rsidRDefault="00855A38" w:rsidP="00263572">
      <w:pPr>
        <w:spacing w:line="360" w:lineRule="auto"/>
        <w:jc w:val="both"/>
        <w:rPr>
          <w:rFonts w:ascii="Open Sans" w:hAnsi="Open Sans" w:cs="Open Sans"/>
        </w:rPr>
      </w:pPr>
      <w:r w:rsidRPr="00855A38">
        <w:rPr>
          <w:rFonts w:ascii="Open Sans" w:hAnsi="Open Sans" w:cs="Open Sans"/>
          <w:color w:val="333333"/>
          <w:shd w:val="clear" w:color="auto" w:fill="FFFFFF"/>
        </w:rPr>
        <w:t>O Instituto DataSenado realizou a segunda edição da pesquisa Mulheres na Política</w:t>
      </w:r>
      <w:r w:rsidRPr="00263572">
        <w:rPr>
          <w:rFonts w:ascii="Open Sans" w:hAnsi="Open Sans" w:cs="Open Sans"/>
          <w:color w:val="333333"/>
          <w:shd w:val="clear" w:color="auto" w:fill="FFFFFF"/>
          <w:lang w:val="pt-BR"/>
        </w:rPr>
        <w:t xml:space="preserve"> </w:t>
      </w:r>
      <w:r w:rsidRPr="00855A38">
        <w:rPr>
          <w:rFonts w:ascii="Open Sans" w:hAnsi="Open Sans" w:cs="Open Sans"/>
          <w:color w:val="333333"/>
          <w:shd w:val="clear" w:color="auto" w:fill="FFFFFF"/>
        </w:rPr>
        <w:t xml:space="preserve">para investigar fatores que podem resultar na baixa representatividade feminina nos cargos eletivos. Entre os dias 22 de março a 13 de abril de 2022, 2.850 candidatos, entre homens e mulheres, foram entrevistados por telefone. </w:t>
      </w:r>
    </w:p>
    <w:p w14:paraId="5D8624AF" w14:textId="74BB367D" w:rsidR="00855A38" w:rsidRPr="00263572" w:rsidRDefault="00855A38" w:rsidP="00263572">
      <w:pPr>
        <w:spacing w:line="360" w:lineRule="auto"/>
        <w:jc w:val="both"/>
        <w:rPr>
          <w:rFonts w:ascii="Open Sans" w:hAnsi="Open Sans" w:cs="Open Sans"/>
        </w:rPr>
      </w:pPr>
    </w:p>
    <w:p w14:paraId="6ADAEC10" w14:textId="6B9F1C05" w:rsidR="00263572" w:rsidRDefault="00263572" w:rsidP="00263572">
      <w:pPr>
        <w:spacing w:line="360" w:lineRule="auto"/>
        <w:jc w:val="both"/>
        <w:rPr>
          <w:rFonts w:ascii="Open Sans" w:hAnsi="Open Sans" w:cs="Open Sans"/>
        </w:rPr>
      </w:pPr>
      <w:r w:rsidRPr="00263572">
        <w:rPr>
          <w:rFonts w:ascii="Open Sans" w:hAnsi="Open Sans" w:cs="Open Sans"/>
        </w:rPr>
        <w:t>Um terço das mulheres (32%) afirmam já terem sido discriminadas no ambiente político em razão do seu gênero</w:t>
      </w:r>
      <w:r w:rsidRPr="00263572">
        <w:rPr>
          <w:rFonts w:ascii="Open Sans" w:hAnsi="Open Sans" w:cs="Open Sans"/>
          <w:lang w:val="pt-BR"/>
        </w:rPr>
        <w:t xml:space="preserve"> (página 15)</w:t>
      </w:r>
      <w:r w:rsidRPr="00263572">
        <w:rPr>
          <w:rFonts w:ascii="Open Sans" w:hAnsi="Open Sans" w:cs="Open Sans"/>
        </w:rPr>
        <w:t xml:space="preserve">. </w:t>
      </w:r>
    </w:p>
    <w:p w14:paraId="5202CF8C" w14:textId="77777777" w:rsidR="00263572" w:rsidRPr="00263572" w:rsidRDefault="00263572" w:rsidP="00263572">
      <w:pPr>
        <w:spacing w:line="360" w:lineRule="auto"/>
        <w:jc w:val="both"/>
        <w:rPr>
          <w:rFonts w:ascii="Open Sans" w:hAnsi="Open Sans" w:cs="Open Sans"/>
        </w:rPr>
      </w:pPr>
    </w:p>
    <w:p w14:paraId="4D2647C7" w14:textId="1237699F" w:rsidR="0028357F" w:rsidRPr="00263572" w:rsidRDefault="0028357F" w:rsidP="00263572">
      <w:pPr>
        <w:spacing w:line="360" w:lineRule="auto"/>
        <w:jc w:val="both"/>
        <w:rPr>
          <w:rFonts w:ascii="Open Sans" w:hAnsi="Open Sans" w:cs="Open Sans"/>
          <w:lang w:val="pt-BR"/>
        </w:rPr>
      </w:pPr>
      <w:r w:rsidRPr="0028357F">
        <w:rPr>
          <w:rFonts w:ascii="Open Sans" w:hAnsi="Open Sans" w:cs="Open Sans"/>
        </w:rPr>
        <w:t>as mulheres ainda se sentem menos confiantes que os homens em relação às chances de serem eleitas. Ao se candidatarem pela primeira vez, 62% dos homens acreditavam que seriam eleitos, ao passo que apenas 41% das mulheres esperavam a vitória</w:t>
      </w:r>
      <w:r w:rsidRPr="00263572">
        <w:rPr>
          <w:rFonts w:ascii="Open Sans" w:hAnsi="Open Sans" w:cs="Open Sans"/>
          <w:lang w:val="pt-BR"/>
        </w:rPr>
        <w:t xml:space="preserve"> (gráfico na página 10)</w:t>
      </w:r>
    </w:p>
    <w:p w14:paraId="0AF32D90" w14:textId="2E279447" w:rsidR="0028357F" w:rsidRPr="00263572" w:rsidRDefault="0028357F" w:rsidP="00263572">
      <w:pPr>
        <w:spacing w:line="360" w:lineRule="auto"/>
        <w:jc w:val="both"/>
        <w:rPr>
          <w:rFonts w:ascii="Open Sans" w:hAnsi="Open Sans" w:cs="Open Sans"/>
          <w:lang w:val="pt-BR"/>
        </w:rPr>
      </w:pPr>
    </w:p>
    <w:p w14:paraId="53AD3508" w14:textId="1E30B3DB" w:rsidR="0028357F" w:rsidRPr="00263572" w:rsidRDefault="0028357F" w:rsidP="00263572">
      <w:pPr>
        <w:spacing w:line="360" w:lineRule="auto"/>
        <w:jc w:val="both"/>
        <w:rPr>
          <w:rFonts w:ascii="Open Sans" w:hAnsi="Open Sans" w:cs="Open Sans"/>
          <w:lang w:val="pt-BR"/>
        </w:rPr>
      </w:pPr>
      <w:r w:rsidRPr="0028357F">
        <w:rPr>
          <w:rFonts w:ascii="Open Sans" w:hAnsi="Open Sans" w:cs="Open Sans"/>
        </w:rPr>
        <w:t>mulheres relatam ter menos vontade de se concorrer às eleições novamente. Enquanto 70% dos homens pretendem continuar concorrendo a cargos eletivos, apenas 49% das mulheres afirmam o mesmo</w:t>
      </w:r>
      <w:r w:rsidRPr="00263572">
        <w:rPr>
          <w:rFonts w:ascii="Open Sans" w:hAnsi="Open Sans" w:cs="Open Sans"/>
          <w:lang w:val="pt-BR"/>
        </w:rPr>
        <w:t xml:space="preserve"> </w:t>
      </w:r>
      <w:r w:rsidRPr="00263572">
        <w:rPr>
          <w:rFonts w:ascii="Open Sans" w:hAnsi="Open Sans" w:cs="Open Sans"/>
          <w:lang w:val="pt-BR"/>
        </w:rPr>
        <w:t>(gráfico na página 10)</w:t>
      </w:r>
    </w:p>
    <w:p w14:paraId="2594E5D2" w14:textId="24C0C636" w:rsidR="0028357F" w:rsidRPr="00263572" w:rsidRDefault="0028357F" w:rsidP="00263572">
      <w:pPr>
        <w:spacing w:line="360" w:lineRule="auto"/>
        <w:jc w:val="both"/>
        <w:rPr>
          <w:rFonts w:ascii="Open Sans" w:hAnsi="Open Sans" w:cs="Open Sans"/>
          <w:lang w:val="pt-BR"/>
        </w:rPr>
      </w:pPr>
    </w:p>
    <w:p w14:paraId="1280D498" w14:textId="77777777" w:rsidR="0028357F" w:rsidRPr="0028357F" w:rsidRDefault="0028357F" w:rsidP="0028357F"/>
    <w:p w14:paraId="3F702CA7" w14:textId="77777777" w:rsidR="0028357F" w:rsidRPr="0028357F" w:rsidRDefault="0028357F"/>
    <w:sectPr w:rsidR="0028357F" w:rsidRPr="002835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A38"/>
    <w:rsid w:val="00263572"/>
    <w:rsid w:val="0028357F"/>
    <w:rsid w:val="00855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B3576C"/>
  <w15:chartTrackingRefBased/>
  <w15:docId w15:val="{6240D530-08BE-6B49-899A-9B36628CF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57F"/>
    <w:rPr>
      <w:rFonts w:ascii="Times New Roman" w:eastAsia="Times New Roman" w:hAnsi="Times New Roman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1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 Accioly</dc:creator>
  <cp:keywords/>
  <dc:description/>
  <cp:lastModifiedBy>Bia Accioly</cp:lastModifiedBy>
  <cp:revision>2</cp:revision>
  <dcterms:created xsi:type="dcterms:W3CDTF">2022-06-01T17:48:00Z</dcterms:created>
  <dcterms:modified xsi:type="dcterms:W3CDTF">2022-06-01T17:56:00Z</dcterms:modified>
</cp:coreProperties>
</file>