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556" w:rsidRDefault="00811556">
      <w:pPr>
        <w:widowControl/>
        <w:jc w:val="center"/>
        <w:rPr>
          <w:rFonts w:ascii="Arial" w:eastAsia="Arial" w:hAnsi="Arial" w:cs="Arial"/>
          <w:b/>
          <w:bCs/>
          <w:sz w:val="22"/>
          <w:szCs w:val="22"/>
          <w:u w:val="single"/>
        </w:rPr>
      </w:pPr>
    </w:p>
    <w:p w:rsidR="00811556" w:rsidRDefault="00811556">
      <w:pPr>
        <w:widowControl/>
        <w:jc w:val="center"/>
        <w:rPr>
          <w:rFonts w:ascii="Arial" w:eastAsia="Arial" w:hAnsi="Arial" w:cs="Arial"/>
          <w:b/>
          <w:bCs/>
          <w:sz w:val="22"/>
          <w:szCs w:val="22"/>
          <w:u w:val="single"/>
        </w:rPr>
      </w:pPr>
    </w:p>
    <w:p w:rsidR="00B66D9B" w:rsidRDefault="00775870">
      <w:pPr>
        <w:widowControl/>
        <w:jc w:val="center"/>
        <w:rPr>
          <w:rFonts w:ascii="Arial" w:eastAsia="Arial" w:hAnsi="Arial" w:cs="Arial"/>
          <w:b/>
          <w:bCs/>
          <w:sz w:val="22"/>
          <w:szCs w:val="22"/>
          <w:u w:val="single"/>
        </w:rPr>
      </w:pPr>
      <w:r>
        <w:rPr>
          <w:rFonts w:ascii="Arial" w:eastAsia="Arial" w:hAnsi="Arial" w:cs="Arial"/>
          <w:b/>
          <w:bCs/>
          <w:sz w:val="22"/>
          <w:szCs w:val="22"/>
          <w:u w:val="single"/>
        </w:rPr>
        <w:t>WONDERFUL PROPAGANDA LTDA.</w:t>
      </w:r>
    </w:p>
    <w:p w:rsidR="00B66D9B" w:rsidRDefault="00775870">
      <w:pPr>
        <w:widowControl/>
        <w:jc w:val="center"/>
        <w:rPr>
          <w:rFonts w:ascii="Arial" w:eastAsia="Arial" w:hAnsi="Arial" w:cs="Arial"/>
          <w:b/>
          <w:bCs/>
          <w:sz w:val="22"/>
          <w:szCs w:val="22"/>
          <w:u w:val="single"/>
        </w:rPr>
      </w:pPr>
      <w:r>
        <w:rPr>
          <w:rFonts w:ascii="Arial" w:eastAsia="Arial" w:hAnsi="Arial" w:cs="Arial"/>
          <w:b/>
          <w:bCs/>
          <w:sz w:val="22"/>
          <w:szCs w:val="22"/>
          <w:u w:val="single"/>
        </w:rPr>
        <w:t xml:space="preserve">CNPJ/MF </w:t>
      </w:r>
      <w:proofErr w:type="gramStart"/>
      <w:r>
        <w:rPr>
          <w:rFonts w:ascii="Arial" w:eastAsia="Arial" w:hAnsi="Arial" w:cs="Arial"/>
          <w:b/>
          <w:bCs/>
          <w:sz w:val="22"/>
          <w:szCs w:val="22"/>
          <w:u w:val="single"/>
        </w:rPr>
        <w:t>Nº  72.694.813</w:t>
      </w:r>
      <w:proofErr w:type="gramEnd"/>
      <w:r>
        <w:rPr>
          <w:rFonts w:ascii="Arial" w:eastAsia="Arial" w:hAnsi="Arial" w:cs="Arial"/>
          <w:b/>
          <w:bCs/>
          <w:sz w:val="22"/>
          <w:szCs w:val="22"/>
          <w:u w:val="single"/>
        </w:rPr>
        <w:t>/0001-30</w:t>
      </w:r>
    </w:p>
    <w:p w:rsidR="00B66D9B" w:rsidRDefault="00775870">
      <w:pPr>
        <w:widowControl/>
        <w:jc w:val="center"/>
        <w:rPr>
          <w:rFonts w:ascii="Arial" w:eastAsia="Arial" w:hAnsi="Arial" w:cs="Arial"/>
          <w:b/>
          <w:bCs/>
          <w:sz w:val="22"/>
          <w:szCs w:val="22"/>
          <w:u w:val="single"/>
        </w:rPr>
      </w:pPr>
      <w:r>
        <w:rPr>
          <w:rFonts w:ascii="Arial" w:eastAsia="Arial" w:hAnsi="Arial" w:cs="Arial"/>
          <w:b/>
          <w:bCs/>
          <w:sz w:val="22"/>
          <w:szCs w:val="22"/>
          <w:u w:val="single"/>
        </w:rPr>
        <w:t>NIRC. 35.2.1173803-3</w:t>
      </w:r>
    </w:p>
    <w:p w:rsidR="00B66D9B" w:rsidRDefault="00B66D9B">
      <w:pPr>
        <w:widowControl/>
        <w:jc w:val="center"/>
        <w:rPr>
          <w:rFonts w:ascii="Arial" w:eastAsia="Arial" w:hAnsi="Arial" w:cs="Arial"/>
          <w:b/>
          <w:bCs/>
          <w:sz w:val="22"/>
          <w:szCs w:val="22"/>
          <w:u w:val="single"/>
        </w:rPr>
      </w:pPr>
    </w:p>
    <w:p w:rsidR="00B66D9B" w:rsidRDefault="00B66D9B">
      <w:pPr>
        <w:widowControl/>
        <w:jc w:val="center"/>
        <w:rPr>
          <w:rFonts w:ascii="Arial" w:eastAsia="Arial" w:hAnsi="Arial" w:cs="Arial"/>
          <w:b/>
          <w:bCs/>
          <w:sz w:val="22"/>
          <w:szCs w:val="22"/>
          <w:u w:val="single"/>
        </w:rPr>
      </w:pPr>
    </w:p>
    <w:p w:rsidR="00B66D9B" w:rsidRDefault="00775870">
      <w:pPr>
        <w:widowControl/>
        <w:jc w:val="center"/>
        <w:rPr>
          <w:rFonts w:ascii="Arial" w:eastAsia="Arial" w:hAnsi="Arial" w:cs="Arial"/>
          <w:b/>
          <w:bCs/>
          <w:sz w:val="22"/>
          <w:szCs w:val="22"/>
          <w:u w:val="single"/>
        </w:rPr>
      </w:pPr>
      <w:r>
        <w:rPr>
          <w:rFonts w:ascii="Arial" w:eastAsia="Arial" w:hAnsi="Arial" w:cs="Arial"/>
          <w:b/>
          <w:bCs/>
          <w:sz w:val="22"/>
          <w:szCs w:val="22"/>
          <w:u w:val="single"/>
        </w:rPr>
        <w:t xml:space="preserve">DÉCIMA </w:t>
      </w:r>
      <w:r w:rsidR="00B65389">
        <w:rPr>
          <w:rFonts w:ascii="Arial" w:eastAsia="Arial" w:hAnsi="Arial" w:cs="Arial"/>
          <w:b/>
          <w:bCs/>
          <w:sz w:val="22"/>
          <w:szCs w:val="22"/>
          <w:u w:val="single"/>
        </w:rPr>
        <w:t>SEGUNDA</w:t>
      </w:r>
      <w:r w:rsidR="00351F2B">
        <w:rPr>
          <w:rFonts w:ascii="Arial" w:eastAsia="Arial" w:hAnsi="Arial" w:cs="Arial"/>
          <w:b/>
          <w:bCs/>
          <w:sz w:val="22"/>
          <w:szCs w:val="22"/>
          <w:u w:val="single"/>
        </w:rPr>
        <w:t xml:space="preserve"> </w:t>
      </w:r>
      <w:r>
        <w:rPr>
          <w:rFonts w:ascii="Arial" w:eastAsia="Arial" w:hAnsi="Arial" w:cs="Arial"/>
          <w:b/>
          <w:bCs/>
          <w:sz w:val="22"/>
          <w:szCs w:val="22"/>
          <w:u w:val="single"/>
        </w:rPr>
        <w:t>ALTERAÇÃO CONTRATUAL</w:t>
      </w:r>
    </w:p>
    <w:p w:rsidR="00B66D9B" w:rsidRDefault="00B66D9B">
      <w:pPr>
        <w:widowControl/>
        <w:jc w:val="center"/>
        <w:rPr>
          <w:rFonts w:ascii="Arial" w:eastAsia="Arial" w:hAnsi="Arial" w:cs="Arial"/>
          <w:b/>
          <w:bCs/>
          <w:sz w:val="22"/>
          <w:szCs w:val="22"/>
        </w:rPr>
      </w:pPr>
    </w:p>
    <w:p w:rsidR="00B66D9B" w:rsidRDefault="00B66D9B">
      <w:pPr>
        <w:widowControl/>
        <w:jc w:val="center"/>
        <w:rPr>
          <w:rFonts w:ascii="Arial" w:eastAsia="Arial" w:hAnsi="Arial" w:cs="Arial"/>
          <w:b/>
          <w:bCs/>
          <w:sz w:val="22"/>
          <w:szCs w:val="22"/>
        </w:rPr>
      </w:pPr>
    </w:p>
    <w:p w:rsidR="00B66D9B" w:rsidRDefault="00775870">
      <w:pPr>
        <w:widowControl/>
        <w:jc w:val="both"/>
      </w:pPr>
      <w:r>
        <w:rPr>
          <w:rFonts w:ascii="Arial" w:eastAsia="Arial" w:hAnsi="Arial" w:cs="Arial"/>
          <w:b/>
          <w:bCs/>
          <w:sz w:val="22"/>
          <w:szCs w:val="22"/>
          <w:u w:val="single"/>
        </w:rPr>
        <w:t>FABIO JOSÉ ODON LOPES DE SOUZA</w:t>
      </w:r>
      <w:r>
        <w:rPr>
          <w:rFonts w:ascii="Arial" w:eastAsia="Arial" w:hAnsi="Arial" w:cs="Arial"/>
          <w:sz w:val="22"/>
          <w:szCs w:val="22"/>
        </w:rPr>
        <w:t xml:space="preserve">, brasileiro, casado em regime de separação parcial de bens, empresário, portador da Cédula de Identidade R.G. número 17.932.523-1 SSP/SP e inscrito no CPF/MF sob o número 144.271.758-05, </w:t>
      </w:r>
      <w:r>
        <w:rPr>
          <w:rFonts w:ascii="Arial" w:eastAsia="Arial" w:hAnsi="Arial" w:cs="Arial"/>
          <w:b/>
          <w:bCs/>
          <w:sz w:val="22"/>
          <w:szCs w:val="22"/>
          <w:u w:val="single"/>
        </w:rPr>
        <w:t>RENATA CLAUDIA DE CRISTOFARO</w:t>
      </w:r>
      <w:r>
        <w:rPr>
          <w:rFonts w:ascii="Arial" w:eastAsia="Arial" w:hAnsi="Arial" w:cs="Arial"/>
          <w:sz w:val="22"/>
          <w:szCs w:val="22"/>
        </w:rPr>
        <w:t xml:space="preserve">, brasileira, casada em regime de separação parcial de bens, empresária, portadora da Cédula de Identidade R.G. número 17.596.885-8 SSP/SP, inscrita no CPF/MF 165.916.638-19, ambos residentes e domiciliados no município de Santana de Parnaíba, Estado de São Paulo, na Morada dos Pinheiros, Aldeia da Serra, Alameda das Seringueiras, 422, CEP 06519-325, </w:t>
      </w:r>
      <w:r>
        <w:rPr>
          <w:rFonts w:ascii="Arial" w:eastAsia="Arial" w:hAnsi="Arial" w:cs="Arial"/>
          <w:sz w:val="22"/>
          <w:szCs w:val="22"/>
          <w:u w:val="single"/>
        </w:rPr>
        <w:t>únicos sócios componentes</w:t>
      </w:r>
      <w:r>
        <w:rPr>
          <w:rFonts w:ascii="Arial" w:eastAsia="Arial" w:hAnsi="Arial" w:cs="Arial"/>
          <w:sz w:val="22"/>
          <w:szCs w:val="22"/>
        </w:rPr>
        <w:t xml:space="preserve"> da sociedade denominada </w:t>
      </w:r>
      <w:r>
        <w:rPr>
          <w:rFonts w:ascii="Arial" w:eastAsia="Arial" w:hAnsi="Arial" w:cs="Arial"/>
          <w:b/>
          <w:bCs/>
          <w:sz w:val="22"/>
          <w:szCs w:val="22"/>
        </w:rPr>
        <w:t>WONDERFUL PROPAGANDA LTDA.</w:t>
      </w:r>
      <w:r>
        <w:rPr>
          <w:rFonts w:ascii="Arial" w:eastAsia="Arial" w:hAnsi="Arial" w:cs="Arial"/>
          <w:sz w:val="22"/>
          <w:szCs w:val="22"/>
        </w:rPr>
        <w:t xml:space="preserve">, com sede na Alameda Rio Negro, 585, Centro Administrativo Rio Negro – Edifício </w:t>
      </w:r>
      <w:proofErr w:type="spellStart"/>
      <w:r>
        <w:rPr>
          <w:rFonts w:ascii="Arial" w:eastAsia="Arial" w:hAnsi="Arial" w:cs="Arial"/>
          <w:sz w:val="22"/>
          <w:szCs w:val="22"/>
        </w:rPr>
        <w:t>Jaçari</w:t>
      </w:r>
      <w:proofErr w:type="spellEnd"/>
      <w:r>
        <w:rPr>
          <w:rFonts w:ascii="Arial" w:eastAsia="Arial" w:hAnsi="Arial" w:cs="Arial"/>
          <w:sz w:val="22"/>
          <w:szCs w:val="22"/>
        </w:rPr>
        <w:t xml:space="preserve">, 8º andar, sala 84, CEP 06454-000, Alphaville, no Município de Barueri, estado de São Paulo, inscrita no CNPJ/MF sob o número 72.694.813/0001-30, com Contrato Social arquivado na Junta Comercial do Estado de São Paulo sob o número 35.2.1173803-3, em sessão de 29 de julho de 1993, com última alteração arquivada sob o número </w:t>
      </w:r>
      <w:r w:rsidR="0038423B">
        <w:rPr>
          <w:rFonts w:ascii="Arial" w:eastAsia="Arial" w:hAnsi="Arial" w:cs="Arial"/>
          <w:b/>
          <w:sz w:val="22"/>
          <w:szCs w:val="22"/>
        </w:rPr>
        <w:t>221.156/05-7</w:t>
      </w:r>
      <w:r w:rsidRPr="00876299">
        <w:rPr>
          <w:rFonts w:ascii="Arial" w:eastAsia="Arial" w:hAnsi="Arial" w:cs="Arial"/>
          <w:b/>
          <w:color w:val="000000"/>
          <w:sz w:val="22"/>
          <w:szCs w:val="22"/>
        </w:rPr>
        <w:t xml:space="preserve"> em</w:t>
      </w:r>
      <w:r w:rsidR="0038423B">
        <w:rPr>
          <w:rFonts w:ascii="Arial" w:eastAsia="Arial" w:hAnsi="Arial" w:cs="Arial"/>
          <w:b/>
          <w:color w:val="000000"/>
          <w:sz w:val="22"/>
          <w:szCs w:val="22"/>
        </w:rPr>
        <w:t xml:space="preserve"> 02 de agosto de 2005</w:t>
      </w:r>
      <w:r w:rsidRPr="00876299">
        <w:rPr>
          <w:rFonts w:ascii="Arial" w:eastAsia="Arial" w:hAnsi="Arial" w:cs="Arial"/>
          <w:b/>
          <w:sz w:val="22"/>
          <w:szCs w:val="22"/>
        </w:rPr>
        <w:t>,</w:t>
      </w:r>
      <w:r>
        <w:rPr>
          <w:rFonts w:ascii="Arial" w:eastAsia="Arial" w:hAnsi="Arial" w:cs="Arial"/>
          <w:sz w:val="22"/>
          <w:szCs w:val="22"/>
        </w:rPr>
        <w:t xml:space="preserve"> resolvem como de fato resolvido têm na melhor forma de direito, reger a sociedade por quotas de responsabilidade limitada descrita acima, regida pelas disposições legais contidas na Lei número 10.406 de 10 de janeiro de 2002 e demais aplicáveis à espécie, e pelas cláusulas constantes no contrato social e condições devidamente consolidadas, ressalvadas as cláusulas aqui alteradas que passam a vigorar com a seguinte redação:</w:t>
      </w:r>
    </w:p>
    <w:p w:rsidR="00B66D9B" w:rsidRDefault="00B66D9B">
      <w:pPr>
        <w:widowControl/>
        <w:jc w:val="both"/>
        <w:rPr>
          <w:rFonts w:ascii="Arial" w:eastAsia="Arial" w:hAnsi="Arial" w:cs="Arial"/>
          <w:sz w:val="22"/>
          <w:szCs w:val="22"/>
        </w:rPr>
      </w:pPr>
    </w:p>
    <w:p w:rsidR="001109CA" w:rsidRDefault="001109CA">
      <w:pPr>
        <w:widowControl/>
        <w:jc w:val="both"/>
        <w:rPr>
          <w:rFonts w:ascii="Arial" w:eastAsia="Arial" w:hAnsi="Arial" w:cs="Arial"/>
          <w:b/>
          <w:bCs/>
          <w:sz w:val="22"/>
          <w:szCs w:val="22"/>
        </w:rPr>
      </w:pPr>
    </w:p>
    <w:p w:rsidR="001109CA" w:rsidRDefault="001109CA" w:rsidP="001109CA">
      <w:pPr>
        <w:widowControl/>
        <w:jc w:val="both"/>
        <w:rPr>
          <w:rFonts w:ascii="Arial" w:eastAsia="Arial" w:hAnsi="Arial" w:cs="Arial"/>
          <w:b/>
          <w:bCs/>
          <w:sz w:val="22"/>
          <w:szCs w:val="22"/>
        </w:rPr>
      </w:pPr>
      <w:r>
        <w:rPr>
          <w:rFonts w:ascii="Arial" w:eastAsia="Arial" w:hAnsi="Arial" w:cs="Arial"/>
          <w:b/>
          <w:bCs/>
          <w:sz w:val="22"/>
          <w:szCs w:val="22"/>
        </w:rPr>
        <w:t xml:space="preserve">1. </w:t>
      </w:r>
      <w:r w:rsidRPr="001109CA">
        <w:rPr>
          <w:rFonts w:ascii="Arial" w:eastAsia="Arial" w:hAnsi="Arial" w:cs="Arial"/>
          <w:b/>
          <w:bCs/>
          <w:sz w:val="22"/>
          <w:szCs w:val="22"/>
        </w:rPr>
        <w:t>CESSÃO DE QUOTAS – TRANSFERENCIA DE QUOTAS.</w:t>
      </w:r>
    </w:p>
    <w:p w:rsidR="007278A3" w:rsidRDefault="007278A3" w:rsidP="001109CA">
      <w:pPr>
        <w:widowControl/>
        <w:jc w:val="both"/>
        <w:rPr>
          <w:rFonts w:ascii="Arial" w:eastAsia="Arial" w:hAnsi="Arial" w:cs="Arial"/>
          <w:b/>
          <w:bCs/>
          <w:sz w:val="22"/>
          <w:szCs w:val="22"/>
        </w:rPr>
      </w:pPr>
    </w:p>
    <w:p w:rsidR="00EB564E" w:rsidRDefault="001109CA">
      <w:pPr>
        <w:widowControl/>
        <w:jc w:val="both"/>
        <w:rPr>
          <w:rFonts w:ascii="Arial" w:eastAsia="Arial" w:hAnsi="Arial" w:cs="Arial"/>
          <w:sz w:val="22"/>
          <w:szCs w:val="22"/>
        </w:rPr>
      </w:pPr>
      <w:r>
        <w:rPr>
          <w:rFonts w:ascii="Arial" w:eastAsia="Arial" w:hAnsi="Arial" w:cs="Arial"/>
          <w:b/>
          <w:bCs/>
          <w:sz w:val="22"/>
          <w:szCs w:val="22"/>
        </w:rPr>
        <w:t xml:space="preserve">1.1 </w:t>
      </w:r>
      <w:r w:rsidR="00775870">
        <w:rPr>
          <w:rFonts w:ascii="Arial" w:eastAsia="Arial" w:hAnsi="Arial" w:cs="Arial"/>
          <w:b/>
          <w:bCs/>
          <w:sz w:val="22"/>
          <w:szCs w:val="22"/>
        </w:rPr>
        <w:t xml:space="preserve"> </w:t>
      </w:r>
      <w:r w:rsidR="00EB564E" w:rsidRPr="00EB564E">
        <w:rPr>
          <w:rFonts w:ascii="Arial" w:eastAsia="Arial" w:hAnsi="Arial" w:cs="Arial"/>
          <w:bCs/>
          <w:sz w:val="22"/>
          <w:szCs w:val="22"/>
        </w:rPr>
        <w:t>O</w:t>
      </w:r>
      <w:r w:rsidR="00775870">
        <w:rPr>
          <w:rFonts w:ascii="Arial" w:eastAsia="Arial" w:hAnsi="Arial" w:cs="Arial"/>
          <w:sz w:val="22"/>
          <w:szCs w:val="22"/>
        </w:rPr>
        <w:t xml:space="preserve"> sócio Senhor </w:t>
      </w:r>
      <w:r w:rsidR="00775870">
        <w:rPr>
          <w:rFonts w:ascii="Arial" w:eastAsia="Arial" w:hAnsi="Arial" w:cs="Arial"/>
          <w:b/>
          <w:bCs/>
          <w:sz w:val="22"/>
          <w:szCs w:val="22"/>
        </w:rPr>
        <w:t>FÁBIO JOSÉ ODON LOPES DE SOUZA</w:t>
      </w:r>
      <w:r w:rsidR="00775870">
        <w:rPr>
          <w:rFonts w:ascii="Arial" w:eastAsia="Arial" w:hAnsi="Arial" w:cs="Arial"/>
          <w:sz w:val="22"/>
          <w:szCs w:val="22"/>
        </w:rPr>
        <w:t xml:space="preserve">, acima </w:t>
      </w:r>
      <w:r w:rsidR="00B65389">
        <w:rPr>
          <w:rFonts w:ascii="Arial" w:eastAsia="Arial" w:hAnsi="Arial" w:cs="Arial"/>
          <w:sz w:val="22"/>
          <w:szCs w:val="22"/>
        </w:rPr>
        <w:t>qualificado. Possuidor de 11</w:t>
      </w:r>
      <w:r w:rsidR="00EB564E">
        <w:rPr>
          <w:rFonts w:ascii="Arial" w:eastAsia="Arial" w:hAnsi="Arial" w:cs="Arial"/>
          <w:sz w:val="22"/>
          <w:szCs w:val="22"/>
        </w:rPr>
        <w:t>.000 (</w:t>
      </w:r>
      <w:r w:rsidR="00B65389">
        <w:rPr>
          <w:rFonts w:ascii="Arial" w:eastAsia="Arial" w:hAnsi="Arial" w:cs="Arial"/>
          <w:sz w:val="22"/>
          <w:szCs w:val="22"/>
        </w:rPr>
        <w:t>onze</w:t>
      </w:r>
      <w:r w:rsidR="00EB564E">
        <w:rPr>
          <w:rFonts w:ascii="Arial" w:eastAsia="Arial" w:hAnsi="Arial" w:cs="Arial"/>
          <w:sz w:val="22"/>
          <w:szCs w:val="22"/>
        </w:rPr>
        <w:t xml:space="preserve"> mil) quotas no valor unitário de R$ 1,00 (um real) cada, totalizando R$ 1</w:t>
      </w:r>
      <w:r w:rsidR="00B65389">
        <w:rPr>
          <w:rFonts w:ascii="Arial" w:eastAsia="Arial" w:hAnsi="Arial" w:cs="Arial"/>
          <w:sz w:val="22"/>
          <w:szCs w:val="22"/>
        </w:rPr>
        <w:t>1.000,00 (onze</w:t>
      </w:r>
      <w:r w:rsidR="00EB564E">
        <w:rPr>
          <w:rFonts w:ascii="Arial" w:eastAsia="Arial" w:hAnsi="Arial" w:cs="Arial"/>
          <w:sz w:val="22"/>
          <w:szCs w:val="22"/>
        </w:rPr>
        <w:t xml:space="preserve"> mil reais), neste ato cede e transfere de forma onerosa a sócia </w:t>
      </w:r>
      <w:r w:rsidR="00EB564E" w:rsidRPr="00EB564E">
        <w:rPr>
          <w:rFonts w:ascii="Arial" w:eastAsia="Arial" w:hAnsi="Arial" w:cs="Arial"/>
          <w:b/>
          <w:sz w:val="22"/>
          <w:szCs w:val="22"/>
        </w:rPr>
        <w:t>RENATA CLAUDIA DE CRISTOFARO</w:t>
      </w:r>
      <w:r w:rsidR="00EB564E">
        <w:rPr>
          <w:rFonts w:ascii="Arial" w:eastAsia="Arial" w:hAnsi="Arial" w:cs="Arial"/>
          <w:sz w:val="22"/>
          <w:szCs w:val="22"/>
        </w:rPr>
        <w:t xml:space="preserve"> </w:t>
      </w:r>
      <w:r w:rsidR="00B65389">
        <w:rPr>
          <w:rFonts w:ascii="Arial" w:eastAsia="Arial" w:hAnsi="Arial" w:cs="Arial"/>
          <w:sz w:val="22"/>
          <w:szCs w:val="22"/>
        </w:rPr>
        <w:t>1.000 (uma</w:t>
      </w:r>
      <w:r w:rsidR="00EB564E">
        <w:rPr>
          <w:rFonts w:ascii="Arial" w:eastAsia="Arial" w:hAnsi="Arial" w:cs="Arial"/>
          <w:sz w:val="22"/>
          <w:szCs w:val="22"/>
        </w:rPr>
        <w:t xml:space="preserve"> mil) quotas no valor unitário de R$ 1,00 (um real) cada, totalizando R$ </w:t>
      </w:r>
      <w:r w:rsidR="00B65389">
        <w:rPr>
          <w:rFonts w:ascii="Arial" w:eastAsia="Arial" w:hAnsi="Arial" w:cs="Arial"/>
          <w:sz w:val="22"/>
          <w:szCs w:val="22"/>
        </w:rPr>
        <w:t>1</w:t>
      </w:r>
      <w:r w:rsidR="00EB564E">
        <w:rPr>
          <w:rFonts w:ascii="Arial" w:eastAsia="Arial" w:hAnsi="Arial" w:cs="Arial"/>
          <w:sz w:val="22"/>
          <w:szCs w:val="22"/>
        </w:rPr>
        <w:t>.000,00 (</w:t>
      </w:r>
      <w:r w:rsidR="00B65389">
        <w:rPr>
          <w:rFonts w:ascii="Arial" w:eastAsia="Arial" w:hAnsi="Arial" w:cs="Arial"/>
          <w:sz w:val="22"/>
          <w:szCs w:val="22"/>
        </w:rPr>
        <w:t>um</w:t>
      </w:r>
      <w:r w:rsidR="00EB564E">
        <w:rPr>
          <w:rFonts w:ascii="Arial" w:eastAsia="Arial" w:hAnsi="Arial" w:cs="Arial"/>
          <w:sz w:val="22"/>
          <w:szCs w:val="22"/>
        </w:rPr>
        <w:t xml:space="preserve"> mil reais).</w:t>
      </w:r>
    </w:p>
    <w:p w:rsidR="00EB564E" w:rsidRDefault="00EB564E">
      <w:pPr>
        <w:widowControl/>
        <w:jc w:val="both"/>
        <w:rPr>
          <w:rFonts w:ascii="Arial" w:eastAsia="Arial" w:hAnsi="Arial" w:cs="Arial"/>
          <w:sz w:val="22"/>
          <w:szCs w:val="22"/>
        </w:rPr>
      </w:pPr>
    </w:p>
    <w:p w:rsidR="00B66D9B" w:rsidRDefault="001109CA">
      <w:pPr>
        <w:widowControl/>
        <w:jc w:val="both"/>
        <w:rPr>
          <w:rFonts w:ascii="Arial" w:eastAsia="Arial" w:hAnsi="Arial" w:cs="Arial"/>
          <w:sz w:val="22"/>
          <w:szCs w:val="22"/>
        </w:rPr>
      </w:pPr>
      <w:proofErr w:type="gramStart"/>
      <w:r>
        <w:rPr>
          <w:rFonts w:ascii="Arial" w:eastAsia="Arial" w:hAnsi="Arial" w:cs="Arial"/>
          <w:b/>
          <w:bCs/>
          <w:sz w:val="22"/>
          <w:szCs w:val="22"/>
        </w:rPr>
        <w:t>1.2</w:t>
      </w:r>
      <w:r w:rsidR="00775870">
        <w:rPr>
          <w:rFonts w:ascii="Arial" w:eastAsia="Arial" w:hAnsi="Arial" w:cs="Arial"/>
          <w:b/>
          <w:bCs/>
          <w:sz w:val="22"/>
          <w:szCs w:val="22"/>
        </w:rPr>
        <w:t xml:space="preserve"> </w:t>
      </w:r>
      <w:r>
        <w:rPr>
          <w:rFonts w:ascii="Arial" w:eastAsia="Arial" w:hAnsi="Arial" w:cs="Arial"/>
          <w:b/>
          <w:bCs/>
          <w:sz w:val="22"/>
          <w:szCs w:val="22"/>
        </w:rPr>
        <w:t xml:space="preserve"> </w:t>
      </w:r>
      <w:r w:rsidR="00775870">
        <w:rPr>
          <w:rFonts w:ascii="Arial" w:eastAsia="Arial" w:hAnsi="Arial" w:cs="Arial"/>
          <w:sz w:val="22"/>
          <w:szCs w:val="22"/>
        </w:rPr>
        <w:t>O</w:t>
      </w:r>
      <w:proofErr w:type="gramEnd"/>
      <w:r w:rsidR="00775870">
        <w:rPr>
          <w:rFonts w:ascii="Arial" w:eastAsia="Arial" w:hAnsi="Arial" w:cs="Arial"/>
          <w:sz w:val="22"/>
          <w:szCs w:val="22"/>
        </w:rPr>
        <w:t xml:space="preserve"> sócio Senhor </w:t>
      </w:r>
      <w:r w:rsidR="00775870">
        <w:rPr>
          <w:rFonts w:ascii="Arial" w:eastAsia="Arial" w:hAnsi="Arial" w:cs="Arial"/>
          <w:b/>
          <w:bCs/>
          <w:sz w:val="22"/>
          <w:szCs w:val="22"/>
        </w:rPr>
        <w:t>FÁBIO JOSÉ ODON LOPES DE SOUZA</w:t>
      </w:r>
      <w:r w:rsidR="00775870">
        <w:rPr>
          <w:rFonts w:ascii="Arial" w:eastAsia="Arial" w:hAnsi="Arial" w:cs="Arial"/>
          <w:sz w:val="22"/>
          <w:szCs w:val="22"/>
        </w:rPr>
        <w:t xml:space="preserve"> </w:t>
      </w:r>
      <w:r w:rsidR="00EB564E">
        <w:rPr>
          <w:rFonts w:ascii="Arial" w:eastAsia="Arial" w:hAnsi="Arial" w:cs="Arial"/>
          <w:sz w:val="22"/>
          <w:szCs w:val="22"/>
        </w:rPr>
        <w:t>passa a deter a quantidade de 1</w:t>
      </w:r>
      <w:r w:rsidR="00B65389">
        <w:rPr>
          <w:rFonts w:ascii="Arial" w:eastAsia="Arial" w:hAnsi="Arial" w:cs="Arial"/>
          <w:sz w:val="22"/>
          <w:szCs w:val="22"/>
        </w:rPr>
        <w:t>0</w:t>
      </w:r>
      <w:r w:rsidR="00775870">
        <w:rPr>
          <w:rFonts w:ascii="Arial" w:eastAsia="Arial" w:hAnsi="Arial" w:cs="Arial"/>
          <w:sz w:val="22"/>
          <w:szCs w:val="22"/>
        </w:rPr>
        <w:t>.000 (</w:t>
      </w:r>
      <w:r w:rsidR="00B65389">
        <w:rPr>
          <w:rFonts w:ascii="Arial" w:eastAsia="Arial" w:hAnsi="Arial" w:cs="Arial"/>
          <w:sz w:val="22"/>
          <w:szCs w:val="22"/>
        </w:rPr>
        <w:t>dez</w:t>
      </w:r>
      <w:r w:rsidR="00775870">
        <w:rPr>
          <w:rFonts w:ascii="Arial" w:eastAsia="Arial" w:hAnsi="Arial" w:cs="Arial"/>
          <w:sz w:val="22"/>
          <w:szCs w:val="22"/>
        </w:rPr>
        <w:t xml:space="preserve"> mil) quotas sociais, pelo valor unitário de R$ 1,00 (</w:t>
      </w:r>
      <w:r w:rsidR="00EB564E">
        <w:rPr>
          <w:rFonts w:ascii="Arial" w:eastAsia="Arial" w:hAnsi="Arial" w:cs="Arial"/>
          <w:sz w:val="22"/>
          <w:szCs w:val="22"/>
        </w:rPr>
        <w:t>um real) cada, totalizando R$ 1</w:t>
      </w:r>
      <w:r w:rsidR="00B65389">
        <w:rPr>
          <w:rFonts w:ascii="Arial" w:eastAsia="Arial" w:hAnsi="Arial" w:cs="Arial"/>
          <w:sz w:val="22"/>
          <w:szCs w:val="22"/>
        </w:rPr>
        <w:t>0.000,00 (dez</w:t>
      </w:r>
      <w:r w:rsidR="00EB564E">
        <w:rPr>
          <w:rFonts w:ascii="Arial" w:eastAsia="Arial" w:hAnsi="Arial" w:cs="Arial"/>
          <w:sz w:val="22"/>
          <w:szCs w:val="22"/>
        </w:rPr>
        <w:t xml:space="preserve"> mil reais). A sócia Senhora </w:t>
      </w:r>
      <w:r w:rsidR="00EB564E">
        <w:rPr>
          <w:rFonts w:ascii="Arial" w:eastAsia="Arial" w:hAnsi="Arial" w:cs="Arial"/>
          <w:b/>
          <w:bCs/>
          <w:sz w:val="22"/>
          <w:szCs w:val="22"/>
        </w:rPr>
        <w:t>RENATA CLAUDIA DE CRISTOFARAO</w:t>
      </w:r>
      <w:r w:rsidR="00EB564E">
        <w:rPr>
          <w:rFonts w:ascii="Arial" w:eastAsia="Arial" w:hAnsi="Arial" w:cs="Arial"/>
          <w:sz w:val="22"/>
          <w:szCs w:val="22"/>
        </w:rPr>
        <w:t xml:space="preserve"> </w:t>
      </w:r>
      <w:r w:rsidR="00B65389">
        <w:rPr>
          <w:rFonts w:ascii="Arial" w:eastAsia="Arial" w:hAnsi="Arial" w:cs="Arial"/>
          <w:sz w:val="22"/>
          <w:szCs w:val="22"/>
        </w:rPr>
        <w:t>passa a deter a quantidade de 10.000 (dez mil) quotas sociais, pelo valor unitário de R$ 1,00 (um real) cada, totalizando R$ 10.000,00 (dez mil reais).</w:t>
      </w:r>
    </w:p>
    <w:p w:rsidR="00EB564E" w:rsidRDefault="00EB564E">
      <w:pPr>
        <w:widowControl/>
        <w:jc w:val="both"/>
      </w:pPr>
    </w:p>
    <w:p w:rsidR="00B66D9B" w:rsidRDefault="001109CA">
      <w:pPr>
        <w:widowControl/>
        <w:jc w:val="both"/>
        <w:rPr>
          <w:rFonts w:ascii="Arial" w:eastAsia="Arial" w:hAnsi="Arial" w:cs="Arial"/>
          <w:sz w:val="22"/>
          <w:szCs w:val="22"/>
        </w:rPr>
      </w:pPr>
      <w:proofErr w:type="gramStart"/>
      <w:r w:rsidRPr="001109CA">
        <w:rPr>
          <w:rFonts w:ascii="Arial" w:eastAsia="Arial" w:hAnsi="Arial" w:cs="Arial"/>
          <w:b/>
          <w:sz w:val="22"/>
          <w:szCs w:val="22"/>
        </w:rPr>
        <w:t>1.3</w:t>
      </w:r>
      <w:r>
        <w:rPr>
          <w:rFonts w:ascii="Arial" w:eastAsia="Arial" w:hAnsi="Arial" w:cs="Arial"/>
          <w:sz w:val="22"/>
          <w:szCs w:val="22"/>
        </w:rPr>
        <w:t xml:space="preserve">  </w:t>
      </w:r>
      <w:r w:rsidR="00775870">
        <w:rPr>
          <w:rFonts w:ascii="Arial" w:eastAsia="Arial" w:hAnsi="Arial" w:cs="Arial"/>
          <w:sz w:val="22"/>
          <w:szCs w:val="22"/>
        </w:rPr>
        <w:t>O</w:t>
      </w:r>
      <w:proofErr w:type="gramEnd"/>
      <w:r w:rsidR="00775870">
        <w:rPr>
          <w:rFonts w:ascii="Arial" w:eastAsia="Arial" w:hAnsi="Arial" w:cs="Arial"/>
          <w:sz w:val="22"/>
          <w:szCs w:val="22"/>
        </w:rPr>
        <w:t xml:space="preserve"> capital social continua sendo de R$ 20.000,00 (vinte mil reais), divididos em 20.000 (vinte mil) quotas, no valor nominal de R$ 1,00 (</w:t>
      </w:r>
      <w:r w:rsidR="00EB564E">
        <w:rPr>
          <w:rFonts w:ascii="Arial" w:eastAsia="Arial" w:hAnsi="Arial" w:cs="Arial"/>
          <w:sz w:val="22"/>
          <w:szCs w:val="22"/>
        </w:rPr>
        <w:t>um</w:t>
      </w:r>
      <w:r w:rsidR="00775870">
        <w:rPr>
          <w:rFonts w:ascii="Arial" w:eastAsia="Arial" w:hAnsi="Arial" w:cs="Arial"/>
          <w:sz w:val="22"/>
          <w:szCs w:val="22"/>
        </w:rPr>
        <w:t xml:space="preserve"> real) cada uma, neste ato integralizado em moeda corrente e distribuídas pelos sócios da seguinte forma:</w:t>
      </w:r>
    </w:p>
    <w:p w:rsidR="00811556" w:rsidRDefault="00811556">
      <w:pPr>
        <w:widowControl/>
        <w:jc w:val="both"/>
        <w:rPr>
          <w:rFonts w:ascii="Arial" w:eastAsia="Arial" w:hAnsi="Arial" w:cs="Arial"/>
          <w:sz w:val="22"/>
          <w:szCs w:val="22"/>
        </w:rPr>
      </w:pPr>
    </w:p>
    <w:p w:rsidR="00B66D9B" w:rsidRDefault="00B66D9B">
      <w:pPr>
        <w:widowControl/>
        <w:jc w:val="both"/>
        <w:rPr>
          <w:rFonts w:ascii="Arial" w:eastAsia="Arial" w:hAnsi="Arial" w:cs="Arial"/>
          <w:sz w:val="18"/>
          <w:szCs w:val="18"/>
        </w:rPr>
      </w:pPr>
    </w:p>
    <w:tbl>
      <w:tblPr>
        <w:tblW w:w="9618" w:type="dxa"/>
        <w:tblLayout w:type="fixed"/>
        <w:tblCellMar>
          <w:top w:w="55" w:type="dxa"/>
          <w:left w:w="55" w:type="dxa"/>
          <w:bottom w:w="55" w:type="dxa"/>
          <w:right w:w="55" w:type="dxa"/>
        </w:tblCellMar>
        <w:tblLook w:val="0000" w:firstRow="0" w:lastRow="0" w:firstColumn="0" w:lastColumn="0" w:noHBand="0" w:noVBand="0"/>
      </w:tblPr>
      <w:tblGrid>
        <w:gridCol w:w="5463"/>
        <w:gridCol w:w="1757"/>
        <w:gridCol w:w="2398"/>
      </w:tblGrid>
      <w:tr w:rsidR="00B66D9B">
        <w:tc>
          <w:tcPr>
            <w:tcW w:w="5463" w:type="dxa"/>
            <w:tcBorders>
              <w:top w:val="single" w:sz="2" w:space="0" w:color="000000"/>
              <w:left w:val="single" w:sz="2" w:space="0" w:color="000000"/>
              <w:bottom w:val="single" w:sz="2" w:space="0" w:color="000000"/>
            </w:tcBorders>
          </w:tcPr>
          <w:p w:rsidR="00B66D9B" w:rsidRDefault="00775870">
            <w:pPr>
              <w:pStyle w:val="TableContents"/>
              <w:widowControl/>
              <w:jc w:val="center"/>
              <w:rPr>
                <w:rFonts w:ascii="Arial" w:eastAsia="Arial" w:hAnsi="Arial" w:cs="Arial"/>
                <w:b/>
                <w:bCs/>
                <w:sz w:val="22"/>
                <w:szCs w:val="22"/>
              </w:rPr>
            </w:pPr>
            <w:r>
              <w:rPr>
                <w:rFonts w:ascii="Arial" w:eastAsia="Arial" w:hAnsi="Arial" w:cs="Arial"/>
                <w:b/>
                <w:bCs/>
                <w:sz w:val="22"/>
                <w:szCs w:val="22"/>
              </w:rPr>
              <w:t>Sócio</w:t>
            </w:r>
          </w:p>
        </w:tc>
        <w:tc>
          <w:tcPr>
            <w:tcW w:w="1757" w:type="dxa"/>
            <w:tcBorders>
              <w:top w:val="single" w:sz="2" w:space="0" w:color="000000"/>
              <w:left w:val="single" w:sz="2" w:space="0" w:color="000000"/>
              <w:bottom w:val="single" w:sz="2" w:space="0" w:color="000000"/>
            </w:tcBorders>
          </w:tcPr>
          <w:p w:rsidR="00B66D9B" w:rsidRDefault="00775870">
            <w:pPr>
              <w:pStyle w:val="TableContents"/>
              <w:widowControl/>
              <w:jc w:val="center"/>
              <w:rPr>
                <w:rFonts w:ascii="Arial" w:eastAsia="Arial" w:hAnsi="Arial" w:cs="Arial"/>
                <w:b/>
                <w:bCs/>
                <w:sz w:val="22"/>
                <w:szCs w:val="22"/>
              </w:rPr>
            </w:pPr>
            <w:r>
              <w:rPr>
                <w:rFonts w:ascii="Arial" w:eastAsia="Arial" w:hAnsi="Arial" w:cs="Arial"/>
                <w:b/>
                <w:bCs/>
                <w:sz w:val="22"/>
                <w:szCs w:val="22"/>
              </w:rPr>
              <w:t>Quotas</w:t>
            </w:r>
          </w:p>
        </w:tc>
        <w:tc>
          <w:tcPr>
            <w:tcW w:w="2398" w:type="dxa"/>
            <w:tcBorders>
              <w:top w:val="single" w:sz="2" w:space="0" w:color="000000"/>
              <w:left w:val="single" w:sz="2" w:space="0" w:color="000000"/>
              <w:bottom w:val="single" w:sz="2" w:space="0" w:color="000000"/>
              <w:right w:val="single" w:sz="2" w:space="0" w:color="000000"/>
            </w:tcBorders>
          </w:tcPr>
          <w:p w:rsidR="00B66D9B" w:rsidRDefault="00775870">
            <w:pPr>
              <w:pStyle w:val="TableContents"/>
              <w:widowControl/>
              <w:jc w:val="center"/>
              <w:rPr>
                <w:rFonts w:ascii="Arial" w:eastAsia="Arial" w:hAnsi="Arial" w:cs="Arial"/>
                <w:b/>
                <w:bCs/>
                <w:sz w:val="22"/>
                <w:szCs w:val="22"/>
              </w:rPr>
            </w:pPr>
            <w:r>
              <w:rPr>
                <w:rFonts w:ascii="Arial" w:eastAsia="Arial" w:hAnsi="Arial" w:cs="Arial"/>
                <w:b/>
                <w:bCs/>
                <w:sz w:val="22"/>
                <w:szCs w:val="22"/>
              </w:rPr>
              <w:t>Valor em R$</w:t>
            </w:r>
          </w:p>
        </w:tc>
      </w:tr>
      <w:tr w:rsidR="00B66D9B">
        <w:tc>
          <w:tcPr>
            <w:tcW w:w="5463" w:type="dxa"/>
            <w:tcBorders>
              <w:left w:val="single" w:sz="2" w:space="0" w:color="000000"/>
              <w:bottom w:val="single" w:sz="2" w:space="0" w:color="000000"/>
            </w:tcBorders>
          </w:tcPr>
          <w:p w:rsidR="00B66D9B" w:rsidRDefault="00775870">
            <w:pPr>
              <w:pStyle w:val="TableContents"/>
              <w:widowControl/>
              <w:jc w:val="both"/>
              <w:rPr>
                <w:rFonts w:ascii="Arial" w:eastAsia="Arial" w:hAnsi="Arial" w:cs="Arial"/>
                <w:sz w:val="22"/>
                <w:szCs w:val="22"/>
              </w:rPr>
            </w:pPr>
            <w:r>
              <w:rPr>
                <w:rFonts w:ascii="Arial" w:eastAsia="Arial" w:hAnsi="Arial" w:cs="Arial"/>
                <w:sz w:val="22"/>
                <w:szCs w:val="22"/>
              </w:rPr>
              <w:t>FÁBIO JOSÉ ODON LOPES DE SOUZA</w:t>
            </w:r>
          </w:p>
        </w:tc>
        <w:tc>
          <w:tcPr>
            <w:tcW w:w="1757" w:type="dxa"/>
            <w:tcBorders>
              <w:left w:val="single" w:sz="2" w:space="0" w:color="000000"/>
              <w:bottom w:val="single" w:sz="2" w:space="0" w:color="000000"/>
            </w:tcBorders>
          </w:tcPr>
          <w:p w:rsidR="00B66D9B" w:rsidRDefault="00EB564E" w:rsidP="00B65389">
            <w:pPr>
              <w:pStyle w:val="TableContents"/>
              <w:widowControl/>
              <w:jc w:val="center"/>
              <w:rPr>
                <w:rFonts w:ascii="Arial" w:eastAsia="Arial" w:hAnsi="Arial" w:cs="Arial"/>
                <w:sz w:val="22"/>
                <w:szCs w:val="22"/>
              </w:rPr>
            </w:pPr>
            <w:r>
              <w:rPr>
                <w:rFonts w:ascii="Arial" w:eastAsia="Arial" w:hAnsi="Arial" w:cs="Arial"/>
                <w:sz w:val="22"/>
                <w:szCs w:val="22"/>
              </w:rPr>
              <w:t>1</w:t>
            </w:r>
            <w:r w:rsidR="00B65389">
              <w:rPr>
                <w:rFonts w:ascii="Arial" w:eastAsia="Arial" w:hAnsi="Arial" w:cs="Arial"/>
                <w:sz w:val="22"/>
                <w:szCs w:val="22"/>
              </w:rPr>
              <w:t>0</w:t>
            </w:r>
            <w:r w:rsidR="00775870">
              <w:rPr>
                <w:rFonts w:ascii="Arial" w:eastAsia="Arial" w:hAnsi="Arial" w:cs="Arial"/>
                <w:sz w:val="22"/>
                <w:szCs w:val="22"/>
              </w:rPr>
              <w:t>.000</w:t>
            </w:r>
          </w:p>
        </w:tc>
        <w:tc>
          <w:tcPr>
            <w:tcW w:w="2398" w:type="dxa"/>
            <w:tcBorders>
              <w:left w:val="single" w:sz="2" w:space="0" w:color="000000"/>
              <w:bottom w:val="single" w:sz="2" w:space="0" w:color="000000"/>
              <w:right w:val="single" w:sz="2" w:space="0" w:color="000000"/>
            </w:tcBorders>
          </w:tcPr>
          <w:p w:rsidR="00B66D9B" w:rsidRDefault="00EB564E" w:rsidP="00B65389">
            <w:pPr>
              <w:pStyle w:val="TableContents"/>
              <w:widowControl/>
              <w:jc w:val="right"/>
              <w:rPr>
                <w:rFonts w:ascii="Arial" w:eastAsia="Arial" w:hAnsi="Arial" w:cs="Arial"/>
                <w:sz w:val="22"/>
                <w:szCs w:val="22"/>
              </w:rPr>
            </w:pPr>
            <w:r>
              <w:rPr>
                <w:rFonts w:ascii="Arial" w:eastAsia="Arial" w:hAnsi="Arial" w:cs="Arial"/>
                <w:sz w:val="22"/>
                <w:szCs w:val="22"/>
              </w:rPr>
              <w:t>1</w:t>
            </w:r>
            <w:r w:rsidR="00B65389">
              <w:rPr>
                <w:rFonts w:ascii="Arial" w:eastAsia="Arial" w:hAnsi="Arial" w:cs="Arial"/>
                <w:sz w:val="22"/>
                <w:szCs w:val="22"/>
              </w:rPr>
              <w:t>0</w:t>
            </w:r>
            <w:r w:rsidR="00775870">
              <w:rPr>
                <w:rFonts w:ascii="Arial" w:eastAsia="Arial" w:hAnsi="Arial" w:cs="Arial"/>
                <w:sz w:val="22"/>
                <w:szCs w:val="22"/>
              </w:rPr>
              <w:t>.000,00</w:t>
            </w:r>
          </w:p>
        </w:tc>
      </w:tr>
      <w:tr w:rsidR="00B65389">
        <w:tc>
          <w:tcPr>
            <w:tcW w:w="5463" w:type="dxa"/>
            <w:tcBorders>
              <w:left w:val="single" w:sz="2" w:space="0" w:color="000000"/>
              <w:bottom w:val="single" w:sz="2" w:space="0" w:color="000000"/>
            </w:tcBorders>
          </w:tcPr>
          <w:p w:rsidR="00B65389" w:rsidRDefault="00B65389" w:rsidP="00B65389">
            <w:pPr>
              <w:pStyle w:val="TableContents"/>
              <w:widowControl/>
              <w:jc w:val="both"/>
              <w:rPr>
                <w:rFonts w:ascii="Arial" w:eastAsia="Arial" w:hAnsi="Arial" w:cs="Arial"/>
                <w:sz w:val="22"/>
                <w:szCs w:val="22"/>
              </w:rPr>
            </w:pPr>
            <w:r>
              <w:rPr>
                <w:rFonts w:ascii="Arial" w:eastAsia="Arial" w:hAnsi="Arial" w:cs="Arial"/>
                <w:sz w:val="22"/>
                <w:szCs w:val="22"/>
              </w:rPr>
              <w:t>RENATA CLAUDIA DE CRISTOFARO</w:t>
            </w:r>
          </w:p>
        </w:tc>
        <w:tc>
          <w:tcPr>
            <w:tcW w:w="1757" w:type="dxa"/>
            <w:tcBorders>
              <w:left w:val="single" w:sz="2" w:space="0" w:color="000000"/>
              <w:bottom w:val="single" w:sz="2" w:space="0" w:color="000000"/>
            </w:tcBorders>
          </w:tcPr>
          <w:p w:rsidR="00B65389" w:rsidRDefault="00B65389" w:rsidP="00B65389">
            <w:pPr>
              <w:pStyle w:val="TableContents"/>
              <w:widowControl/>
              <w:jc w:val="center"/>
              <w:rPr>
                <w:rFonts w:ascii="Arial" w:eastAsia="Arial" w:hAnsi="Arial" w:cs="Arial"/>
                <w:sz w:val="22"/>
                <w:szCs w:val="22"/>
              </w:rPr>
            </w:pPr>
            <w:r>
              <w:rPr>
                <w:rFonts w:ascii="Arial" w:eastAsia="Arial" w:hAnsi="Arial" w:cs="Arial"/>
                <w:sz w:val="22"/>
                <w:szCs w:val="22"/>
              </w:rPr>
              <w:t>10.000</w:t>
            </w:r>
          </w:p>
        </w:tc>
        <w:tc>
          <w:tcPr>
            <w:tcW w:w="2398" w:type="dxa"/>
            <w:tcBorders>
              <w:left w:val="single" w:sz="2" w:space="0" w:color="000000"/>
              <w:bottom w:val="single" w:sz="2" w:space="0" w:color="000000"/>
              <w:right w:val="single" w:sz="2" w:space="0" w:color="000000"/>
            </w:tcBorders>
          </w:tcPr>
          <w:p w:rsidR="00B65389" w:rsidRDefault="00B65389" w:rsidP="00B65389">
            <w:pPr>
              <w:pStyle w:val="TableContents"/>
              <w:widowControl/>
              <w:jc w:val="right"/>
              <w:rPr>
                <w:rFonts w:ascii="Arial" w:eastAsia="Arial" w:hAnsi="Arial" w:cs="Arial"/>
                <w:sz w:val="22"/>
                <w:szCs w:val="22"/>
              </w:rPr>
            </w:pPr>
            <w:r>
              <w:rPr>
                <w:rFonts w:ascii="Arial" w:eastAsia="Arial" w:hAnsi="Arial" w:cs="Arial"/>
                <w:sz w:val="22"/>
                <w:szCs w:val="22"/>
              </w:rPr>
              <w:t>10.000,00</w:t>
            </w:r>
          </w:p>
        </w:tc>
      </w:tr>
      <w:tr w:rsidR="00B66D9B">
        <w:tc>
          <w:tcPr>
            <w:tcW w:w="5463" w:type="dxa"/>
            <w:tcBorders>
              <w:left w:val="single" w:sz="2" w:space="0" w:color="000000"/>
              <w:bottom w:val="single" w:sz="2" w:space="0" w:color="000000"/>
            </w:tcBorders>
          </w:tcPr>
          <w:p w:rsidR="00B66D9B" w:rsidRDefault="00775870">
            <w:pPr>
              <w:pStyle w:val="TableContents"/>
              <w:widowControl/>
              <w:jc w:val="right"/>
              <w:rPr>
                <w:rFonts w:ascii="Arial" w:eastAsia="Arial" w:hAnsi="Arial" w:cs="Arial"/>
                <w:b/>
                <w:bCs/>
                <w:sz w:val="22"/>
                <w:szCs w:val="22"/>
              </w:rPr>
            </w:pPr>
            <w:r>
              <w:rPr>
                <w:rFonts w:ascii="Arial" w:eastAsia="Arial" w:hAnsi="Arial" w:cs="Arial"/>
                <w:b/>
                <w:bCs/>
                <w:sz w:val="22"/>
                <w:szCs w:val="22"/>
              </w:rPr>
              <w:t xml:space="preserve">Total </w:t>
            </w:r>
          </w:p>
        </w:tc>
        <w:tc>
          <w:tcPr>
            <w:tcW w:w="1757" w:type="dxa"/>
            <w:tcBorders>
              <w:left w:val="single" w:sz="2" w:space="0" w:color="000000"/>
              <w:bottom w:val="single" w:sz="2" w:space="0" w:color="000000"/>
            </w:tcBorders>
          </w:tcPr>
          <w:p w:rsidR="00B66D9B" w:rsidRDefault="00775870">
            <w:pPr>
              <w:pStyle w:val="TableContents"/>
              <w:widowControl/>
              <w:jc w:val="center"/>
              <w:rPr>
                <w:rFonts w:ascii="Arial" w:eastAsia="Arial" w:hAnsi="Arial" w:cs="Arial"/>
                <w:b/>
                <w:bCs/>
                <w:sz w:val="22"/>
                <w:szCs w:val="22"/>
              </w:rPr>
            </w:pPr>
            <w:r>
              <w:rPr>
                <w:rFonts w:ascii="Arial" w:eastAsia="Arial" w:hAnsi="Arial" w:cs="Arial"/>
                <w:b/>
                <w:bCs/>
                <w:sz w:val="22"/>
                <w:szCs w:val="22"/>
              </w:rPr>
              <w:t>20.000</w:t>
            </w:r>
          </w:p>
        </w:tc>
        <w:tc>
          <w:tcPr>
            <w:tcW w:w="2398" w:type="dxa"/>
            <w:tcBorders>
              <w:left w:val="single" w:sz="2" w:space="0" w:color="000000"/>
              <w:bottom w:val="single" w:sz="2" w:space="0" w:color="000000"/>
              <w:right w:val="single" w:sz="2" w:space="0" w:color="000000"/>
            </w:tcBorders>
          </w:tcPr>
          <w:p w:rsidR="00B66D9B" w:rsidRDefault="00775870">
            <w:pPr>
              <w:pStyle w:val="TableContents"/>
              <w:widowControl/>
              <w:jc w:val="right"/>
              <w:rPr>
                <w:rFonts w:ascii="Arial" w:eastAsia="Arial" w:hAnsi="Arial" w:cs="Arial"/>
                <w:b/>
                <w:bCs/>
                <w:sz w:val="22"/>
                <w:szCs w:val="22"/>
              </w:rPr>
            </w:pPr>
            <w:r>
              <w:rPr>
                <w:rFonts w:ascii="Arial" w:eastAsia="Arial" w:hAnsi="Arial" w:cs="Arial"/>
                <w:b/>
                <w:bCs/>
                <w:sz w:val="22"/>
                <w:szCs w:val="22"/>
              </w:rPr>
              <w:t>20.000,00</w:t>
            </w:r>
          </w:p>
        </w:tc>
      </w:tr>
    </w:tbl>
    <w:p w:rsidR="00B66D9B" w:rsidRDefault="00B66D9B">
      <w:pPr>
        <w:widowControl/>
        <w:jc w:val="both"/>
        <w:rPr>
          <w:rFonts w:ascii="Arial" w:eastAsia="Arial" w:hAnsi="Arial" w:cs="Arial"/>
          <w:sz w:val="18"/>
          <w:szCs w:val="18"/>
        </w:rPr>
      </w:pPr>
    </w:p>
    <w:p w:rsidR="003C7D7B" w:rsidRDefault="003C7D7B">
      <w:pPr>
        <w:widowControl/>
        <w:jc w:val="both"/>
        <w:rPr>
          <w:rFonts w:ascii="Arial" w:eastAsia="Arial" w:hAnsi="Arial" w:cs="Arial"/>
          <w:sz w:val="18"/>
          <w:szCs w:val="18"/>
        </w:rPr>
      </w:pPr>
    </w:p>
    <w:p w:rsidR="00811556" w:rsidRDefault="00811556">
      <w:pPr>
        <w:widowControl/>
        <w:jc w:val="both"/>
        <w:rPr>
          <w:rFonts w:ascii="Arial" w:eastAsia="Arial" w:hAnsi="Arial" w:cs="Arial"/>
          <w:sz w:val="18"/>
          <w:szCs w:val="18"/>
        </w:rPr>
      </w:pPr>
    </w:p>
    <w:p w:rsidR="00811556" w:rsidRDefault="00811556">
      <w:pPr>
        <w:widowControl/>
        <w:jc w:val="both"/>
        <w:rPr>
          <w:rFonts w:ascii="Arial" w:eastAsia="Arial" w:hAnsi="Arial" w:cs="Arial"/>
          <w:sz w:val="18"/>
          <w:szCs w:val="18"/>
        </w:rPr>
      </w:pPr>
    </w:p>
    <w:p w:rsidR="001109CA" w:rsidRDefault="001109CA" w:rsidP="001109CA">
      <w:pPr>
        <w:widowControl/>
        <w:jc w:val="both"/>
        <w:rPr>
          <w:rFonts w:ascii="Arial" w:eastAsia="Arial" w:hAnsi="Arial" w:cs="Arial"/>
          <w:b/>
          <w:bCs/>
          <w:sz w:val="22"/>
          <w:szCs w:val="22"/>
        </w:rPr>
      </w:pPr>
      <w:r>
        <w:rPr>
          <w:rFonts w:ascii="Arial" w:eastAsia="Arial" w:hAnsi="Arial" w:cs="Arial"/>
          <w:b/>
          <w:bCs/>
          <w:sz w:val="22"/>
          <w:szCs w:val="22"/>
        </w:rPr>
        <w:lastRenderedPageBreak/>
        <w:t xml:space="preserve">2.  DA </w:t>
      </w:r>
      <w:r w:rsidR="00811556">
        <w:rPr>
          <w:rFonts w:ascii="Arial" w:eastAsia="Arial" w:hAnsi="Arial" w:cs="Arial"/>
          <w:b/>
          <w:bCs/>
          <w:sz w:val="22"/>
          <w:szCs w:val="22"/>
        </w:rPr>
        <w:t>GERENCIA, ADMIISTRAÇÃO E REPRESENTAÇÃO.</w:t>
      </w:r>
    </w:p>
    <w:p w:rsidR="007278A3" w:rsidRDefault="007278A3">
      <w:pPr>
        <w:widowControl/>
        <w:jc w:val="both"/>
        <w:rPr>
          <w:rFonts w:ascii="Arial" w:eastAsia="Arial" w:hAnsi="Arial" w:cs="Arial"/>
          <w:b/>
          <w:sz w:val="22"/>
          <w:szCs w:val="22"/>
        </w:rPr>
      </w:pPr>
    </w:p>
    <w:p w:rsidR="00811556" w:rsidRDefault="00811556">
      <w:pPr>
        <w:widowControl/>
        <w:jc w:val="both"/>
        <w:rPr>
          <w:rFonts w:ascii="Arial" w:eastAsia="Arial" w:hAnsi="Arial" w:cs="Arial"/>
          <w:sz w:val="22"/>
          <w:szCs w:val="22"/>
        </w:rPr>
      </w:pPr>
      <w:r>
        <w:rPr>
          <w:rFonts w:ascii="Arial" w:eastAsia="Arial" w:hAnsi="Arial" w:cs="Arial"/>
          <w:b/>
          <w:sz w:val="22"/>
          <w:szCs w:val="22"/>
        </w:rPr>
        <w:t>2.1</w:t>
      </w:r>
      <w:r>
        <w:rPr>
          <w:rFonts w:ascii="Arial" w:eastAsia="Arial" w:hAnsi="Arial" w:cs="Arial"/>
          <w:sz w:val="22"/>
          <w:szCs w:val="22"/>
        </w:rPr>
        <w:t xml:space="preserve"> Os</w:t>
      </w:r>
      <w:r w:rsidR="001109CA">
        <w:rPr>
          <w:rFonts w:ascii="Arial" w:eastAsia="Arial" w:hAnsi="Arial" w:cs="Arial"/>
          <w:sz w:val="22"/>
          <w:szCs w:val="22"/>
        </w:rPr>
        <w:t xml:space="preserve"> sócios decidem ainda alterar </w:t>
      </w:r>
      <w:r w:rsidR="00F36F05">
        <w:rPr>
          <w:rFonts w:ascii="Arial" w:eastAsia="Arial" w:hAnsi="Arial" w:cs="Arial"/>
          <w:sz w:val="22"/>
          <w:szCs w:val="22"/>
        </w:rPr>
        <w:t xml:space="preserve">a CLAUSULA </w:t>
      </w:r>
      <w:r>
        <w:rPr>
          <w:rFonts w:ascii="Arial" w:eastAsia="Arial" w:hAnsi="Arial" w:cs="Arial"/>
          <w:sz w:val="22"/>
          <w:szCs w:val="22"/>
        </w:rPr>
        <w:t>QUARTA</w:t>
      </w:r>
      <w:r w:rsidR="001109CA">
        <w:rPr>
          <w:rFonts w:ascii="Arial" w:eastAsia="Arial" w:hAnsi="Arial" w:cs="Arial"/>
          <w:sz w:val="22"/>
          <w:szCs w:val="22"/>
        </w:rPr>
        <w:t>, que passa a vigorar nos seguintes termos:</w:t>
      </w:r>
    </w:p>
    <w:p w:rsidR="00137CE2" w:rsidRDefault="00137CE2">
      <w:pPr>
        <w:widowControl/>
        <w:jc w:val="both"/>
        <w:rPr>
          <w:rFonts w:ascii="Arial" w:eastAsia="Arial" w:hAnsi="Arial" w:cs="Arial"/>
          <w:sz w:val="22"/>
          <w:szCs w:val="22"/>
        </w:rPr>
      </w:pPr>
    </w:p>
    <w:p w:rsidR="00811556" w:rsidRDefault="00811556" w:rsidP="00811556">
      <w:pPr>
        <w:autoSpaceDE w:val="0"/>
        <w:autoSpaceDN w:val="0"/>
        <w:adjustRightInd w:val="0"/>
        <w:rPr>
          <w:rFonts w:ascii="Arial" w:hAnsi="Arial" w:cs="Arial"/>
        </w:rPr>
      </w:pPr>
      <w:r w:rsidRPr="00AE0264">
        <w:rPr>
          <w:rFonts w:ascii="Arial" w:hAnsi="Arial" w:cs="Arial"/>
          <w:b/>
        </w:rPr>
        <w:t>2.1</w:t>
      </w:r>
      <w:r>
        <w:rPr>
          <w:rFonts w:ascii="Arial" w:hAnsi="Arial" w:cs="Arial"/>
          <w:b/>
        </w:rPr>
        <w:t>.2.</w:t>
      </w:r>
      <w:r>
        <w:rPr>
          <w:rFonts w:ascii="Arial" w:hAnsi="Arial" w:cs="Arial"/>
        </w:rPr>
        <w:t xml:space="preserve"> </w:t>
      </w:r>
      <w:r w:rsidRPr="00790C29">
        <w:rPr>
          <w:rFonts w:ascii="Arial" w:hAnsi="Arial" w:cs="Arial"/>
        </w:rPr>
        <w:t>A</w:t>
      </w:r>
      <w:r w:rsidRPr="00790C29">
        <w:rPr>
          <w:rFonts w:ascii="Arial" w:hAnsi="Arial" w:cs="Arial"/>
          <w:sz w:val="22"/>
          <w:szCs w:val="22"/>
        </w:rPr>
        <w:t xml:space="preserve"> </w:t>
      </w:r>
      <w:r w:rsidRPr="00790C29">
        <w:rPr>
          <w:rFonts w:ascii="Arial" w:hAnsi="Arial" w:cs="Arial"/>
        </w:rPr>
        <w:t>Administração</w:t>
      </w:r>
      <w:r w:rsidRPr="00790C29">
        <w:rPr>
          <w:rFonts w:ascii="Arial" w:hAnsi="Arial" w:cs="Arial"/>
          <w:sz w:val="22"/>
          <w:szCs w:val="22"/>
        </w:rPr>
        <w:t xml:space="preserve"> da sociedade</w:t>
      </w:r>
      <w:r>
        <w:rPr>
          <w:rFonts w:ascii="Arial" w:hAnsi="Arial" w:cs="Arial"/>
        </w:rPr>
        <w:t xml:space="preserve"> </w:t>
      </w:r>
      <w:r w:rsidRPr="00790C29">
        <w:rPr>
          <w:rFonts w:ascii="Arial" w:hAnsi="Arial" w:cs="Arial"/>
          <w:sz w:val="22"/>
          <w:szCs w:val="22"/>
        </w:rPr>
        <w:t xml:space="preserve">será </w:t>
      </w:r>
      <w:r>
        <w:rPr>
          <w:rFonts w:ascii="Arial" w:hAnsi="Arial" w:cs="Arial"/>
        </w:rPr>
        <w:t xml:space="preserve">exercida </w:t>
      </w:r>
      <w:r w:rsidRPr="00790C29">
        <w:rPr>
          <w:rFonts w:ascii="Arial" w:hAnsi="Arial" w:cs="Arial"/>
        </w:rPr>
        <w:t>por</w:t>
      </w:r>
      <w:r w:rsidRPr="00790C29">
        <w:rPr>
          <w:rFonts w:ascii="Arial" w:hAnsi="Arial" w:cs="Arial"/>
          <w:sz w:val="22"/>
          <w:szCs w:val="22"/>
        </w:rPr>
        <w:t xml:space="preserve"> todos os sócios</w:t>
      </w:r>
      <w:r>
        <w:rPr>
          <w:rFonts w:ascii="Arial" w:hAnsi="Arial" w:cs="Arial"/>
        </w:rPr>
        <w:t>.</w:t>
      </w:r>
    </w:p>
    <w:p w:rsidR="00137CE2" w:rsidRDefault="00137CE2" w:rsidP="00811556">
      <w:pPr>
        <w:autoSpaceDE w:val="0"/>
        <w:autoSpaceDN w:val="0"/>
        <w:adjustRightInd w:val="0"/>
        <w:rPr>
          <w:rFonts w:ascii="Arial" w:hAnsi="Arial" w:cs="Arial"/>
        </w:rPr>
      </w:pPr>
    </w:p>
    <w:p w:rsidR="00811556" w:rsidRDefault="00811556" w:rsidP="00811556">
      <w:pPr>
        <w:autoSpaceDE w:val="0"/>
        <w:autoSpaceDN w:val="0"/>
        <w:adjustRightInd w:val="0"/>
        <w:jc w:val="both"/>
        <w:rPr>
          <w:rFonts w:ascii="Arial" w:hAnsi="Arial" w:cs="Arial"/>
        </w:rPr>
      </w:pPr>
      <w:r>
        <w:rPr>
          <w:rFonts w:ascii="Arial" w:hAnsi="Arial" w:cs="Arial"/>
          <w:b/>
        </w:rPr>
        <w:t>2.1.3.</w:t>
      </w:r>
      <w:r>
        <w:rPr>
          <w:rFonts w:ascii="Arial" w:hAnsi="Arial" w:cs="Arial"/>
        </w:rPr>
        <w:t xml:space="preserve"> </w:t>
      </w:r>
      <w:r w:rsidRPr="00790C29">
        <w:rPr>
          <w:rFonts w:ascii="Arial" w:hAnsi="Arial" w:cs="Arial"/>
        </w:rPr>
        <w:t>Os</w:t>
      </w:r>
      <w:r w:rsidRPr="00790C29">
        <w:rPr>
          <w:rFonts w:ascii="Arial" w:hAnsi="Arial" w:cs="Arial"/>
          <w:sz w:val="22"/>
          <w:szCs w:val="22"/>
        </w:rPr>
        <w:t xml:space="preserve"> administradores tem os poderes geral para praticar todos os atos pertinentes a</w:t>
      </w:r>
      <w:r>
        <w:rPr>
          <w:rFonts w:ascii="Arial" w:hAnsi="Arial" w:cs="Arial"/>
        </w:rPr>
        <w:t xml:space="preserve"> </w:t>
      </w:r>
      <w:r w:rsidRPr="00790C29">
        <w:rPr>
          <w:rFonts w:ascii="Arial" w:hAnsi="Arial" w:cs="Arial"/>
        </w:rPr>
        <w:t>gestão</w:t>
      </w:r>
      <w:r w:rsidRPr="00790C29">
        <w:rPr>
          <w:rFonts w:ascii="Arial" w:hAnsi="Arial" w:cs="Arial"/>
          <w:sz w:val="22"/>
          <w:szCs w:val="22"/>
        </w:rPr>
        <w:t xml:space="preserve"> da sociedade sendo que estes possuem amplos poderes para </w:t>
      </w:r>
      <w:r w:rsidRPr="00790C29">
        <w:rPr>
          <w:rFonts w:ascii="Arial" w:hAnsi="Arial" w:cs="Arial"/>
        </w:rPr>
        <w:t>representa</w:t>
      </w:r>
      <w:r w:rsidRPr="00790C29">
        <w:rPr>
          <w:rFonts w:ascii="Arial" w:hAnsi="Arial" w:cs="Arial"/>
          <w:sz w:val="22"/>
          <w:szCs w:val="22"/>
        </w:rPr>
        <w:t xml:space="preserve"> </w:t>
      </w:r>
      <w:r w:rsidRPr="00790C29">
        <w:rPr>
          <w:rFonts w:ascii="Arial" w:hAnsi="Arial" w:cs="Arial"/>
        </w:rPr>
        <w:t>lá</w:t>
      </w:r>
      <w:r w:rsidRPr="00790C29">
        <w:rPr>
          <w:rFonts w:ascii="Arial" w:hAnsi="Arial" w:cs="Arial"/>
          <w:sz w:val="22"/>
          <w:szCs w:val="22"/>
        </w:rPr>
        <w:t xml:space="preserve"> em juízo</w:t>
      </w:r>
      <w:r>
        <w:rPr>
          <w:rFonts w:ascii="Arial" w:hAnsi="Arial" w:cs="Arial"/>
        </w:rPr>
        <w:t xml:space="preserve"> </w:t>
      </w:r>
      <w:r w:rsidRPr="00790C29">
        <w:rPr>
          <w:rFonts w:ascii="Arial" w:hAnsi="Arial" w:cs="Arial"/>
          <w:sz w:val="22"/>
          <w:szCs w:val="22"/>
        </w:rPr>
        <w:t xml:space="preserve">ou fora dele Entre os poderes se incluem os de assinar isoladamente cheques de </w:t>
      </w:r>
      <w:r>
        <w:rPr>
          <w:rFonts w:ascii="Arial" w:hAnsi="Arial" w:cs="Arial"/>
        </w:rPr>
        <w:t xml:space="preserve">emissão </w:t>
      </w:r>
      <w:r w:rsidRPr="00790C29">
        <w:rPr>
          <w:rFonts w:ascii="Arial" w:hAnsi="Arial" w:cs="Arial"/>
          <w:sz w:val="22"/>
          <w:szCs w:val="22"/>
        </w:rPr>
        <w:t>da sociedade endossar cheques para depósito em conta corrente da</w:t>
      </w:r>
      <w:r>
        <w:rPr>
          <w:rFonts w:ascii="Arial" w:hAnsi="Arial" w:cs="Arial"/>
        </w:rPr>
        <w:t xml:space="preserve"> </w:t>
      </w:r>
      <w:r w:rsidRPr="00790C29">
        <w:rPr>
          <w:rFonts w:ascii="Arial" w:hAnsi="Arial" w:cs="Arial"/>
          <w:sz w:val="22"/>
          <w:szCs w:val="22"/>
        </w:rPr>
        <w:t>sociedade emitir</w:t>
      </w:r>
      <w:r>
        <w:rPr>
          <w:rFonts w:ascii="Arial" w:hAnsi="Arial" w:cs="Arial"/>
        </w:rPr>
        <w:t xml:space="preserve"> </w:t>
      </w:r>
      <w:r w:rsidRPr="00790C29">
        <w:rPr>
          <w:rFonts w:ascii="Arial" w:hAnsi="Arial" w:cs="Arial"/>
          <w:sz w:val="22"/>
          <w:szCs w:val="22"/>
        </w:rPr>
        <w:t xml:space="preserve">duplicatas letras de </w:t>
      </w:r>
      <w:r w:rsidRPr="00790C29">
        <w:rPr>
          <w:rFonts w:ascii="Arial" w:hAnsi="Arial" w:cs="Arial"/>
        </w:rPr>
        <w:t>câmbio</w:t>
      </w:r>
      <w:r w:rsidRPr="00790C29">
        <w:rPr>
          <w:rFonts w:ascii="Arial" w:hAnsi="Arial" w:cs="Arial"/>
          <w:sz w:val="22"/>
          <w:szCs w:val="22"/>
        </w:rPr>
        <w:t xml:space="preserve"> e outros documentos de interesse social</w:t>
      </w:r>
      <w:r>
        <w:rPr>
          <w:rFonts w:ascii="Arial" w:hAnsi="Arial" w:cs="Arial"/>
        </w:rPr>
        <w:t>.</w:t>
      </w:r>
    </w:p>
    <w:p w:rsidR="00137CE2" w:rsidRPr="00790C29" w:rsidRDefault="00137CE2" w:rsidP="00811556">
      <w:pPr>
        <w:autoSpaceDE w:val="0"/>
        <w:autoSpaceDN w:val="0"/>
        <w:adjustRightInd w:val="0"/>
        <w:jc w:val="both"/>
        <w:rPr>
          <w:rFonts w:ascii="Arial" w:hAnsi="Arial" w:cs="Arial"/>
          <w:sz w:val="22"/>
          <w:szCs w:val="22"/>
        </w:rPr>
      </w:pPr>
    </w:p>
    <w:p w:rsidR="00811556" w:rsidRDefault="00811556" w:rsidP="00811556">
      <w:pPr>
        <w:autoSpaceDE w:val="0"/>
        <w:autoSpaceDN w:val="0"/>
        <w:adjustRightInd w:val="0"/>
        <w:jc w:val="both"/>
        <w:rPr>
          <w:rFonts w:ascii="Arial" w:hAnsi="Arial" w:cs="Arial"/>
        </w:rPr>
      </w:pPr>
      <w:r w:rsidRPr="00AE0264">
        <w:rPr>
          <w:rFonts w:ascii="Arial" w:hAnsi="Arial" w:cs="Arial"/>
          <w:b/>
        </w:rPr>
        <w:t>2.</w:t>
      </w:r>
      <w:r>
        <w:rPr>
          <w:rFonts w:ascii="Arial" w:hAnsi="Arial" w:cs="Arial"/>
          <w:b/>
        </w:rPr>
        <w:t>1.4.</w:t>
      </w:r>
      <w:r w:rsidRPr="00790C29">
        <w:rPr>
          <w:rFonts w:ascii="Arial" w:hAnsi="Arial" w:cs="Arial"/>
          <w:sz w:val="22"/>
          <w:szCs w:val="22"/>
        </w:rPr>
        <w:t xml:space="preserve"> </w:t>
      </w:r>
      <w:r>
        <w:rPr>
          <w:rFonts w:ascii="Arial" w:hAnsi="Arial" w:cs="Arial"/>
        </w:rPr>
        <w:t>É</w:t>
      </w:r>
      <w:r w:rsidRPr="00790C29">
        <w:rPr>
          <w:rFonts w:ascii="Arial" w:hAnsi="Arial" w:cs="Arial"/>
          <w:sz w:val="22"/>
          <w:szCs w:val="22"/>
        </w:rPr>
        <w:t xml:space="preserve"> vedado aos administradores faze</w:t>
      </w:r>
      <w:r>
        <w:rPr>
          <w:rFonts w:ascii="Arial" w:hAnsi="Arial" w:cs="Arial"/>
        </w:rPr>
        <w:t>rem</w:t>
      </w:r>
      <w:r w:rsidRPr="00790C29">
        <w:rPr>
          <w:rFonts w:ascii="Arial" w:hAnsi="Arial" w:cs="Arial"/>
          <w:sz w:val="22"/>
          <w:szCs w:val="22"/>
        </w:rPr>
        <w:t xml:space="preserve"> uso da firma na </w:t>
      </w:r>
      <w:r w:rsidRPr="00790C29">
        <w:rPr>
          <w:rFonts w:ascii="Arial" w:hAnsi="Arial" w:cs="Arial"/>
        </w:rPr>
        <w:t>prestação</w:t>
      </w:r>
      <w:r w:rsidRPr="00790C29">
        <w:rPr>
          <w:rFonts w:ascii="Arial" w:hAnsi="Arial" w:cs="Arial"/>
          <w:sz w:val="22"/>
          <w:szCs w:val="22"/>
        </w:rPr>
        <w:t xml:space="preserve"> de garantia fiança</w:t>
      </w:r>
      <w:r>
        <w:rPr>
          <w:rFonts w:ascii="Arial" w:hAnsi="Arial" w:cs="Arial"/>
        </w:rPr>
        <w:t xml:space="preserve"> </w:t>
      </w:r>
      <w:r w:rsidRPr="00790C29">
        <w:rPr>
          <w:rFonts w:ascii="Arial" w:hAnsi="Arial" w:cs="Arial"/>
          <w:sz w:val="22"/>
          <w:szCs w:val="22"/>
        </w:rPr>
        <w:t>endosso, aval caução, ou qualquer outro título de favor, em negócios estranhos ao objeto</w:t>
      </w:r>
      <w:r>
        <w:rPr>
          <w:rFonts w:ascii="Arial" w:hAnsi="Arial" w:cs="Arial"/>
        </w:rPr>
        <w:t xml:space="preserve"> social.</w:t>
      </w:r>
    </w:p>
    <w:p w:rsidR="00137CE2" w:rsidRPr="00790C29" w:rsidRDefault="00137CE2" w:rsidP="00811556">
      <w:pPr>
        <w:autoSpaceDE w:val="0"/>
        <w:autoSpaceDN w:val="0"/>
        <w:adjustRightInd w:val="0"/>
        <w:jc w:val="both"/>
        <w:rPr>
          <w:rFonts w:ascii="Arial" w:hAnsi="Arial" w:cs="Arial"/>
          <w:sz w:val="22"/>
          <w:szCs w:val="22"/>
        </w:rPr>
      </w:pPr>
    </w:p>
    <w:p w:rsidR="00811556" w:rsidRDefault="00811556" w:rsidP="00811556">
      <w:pPr>
        <w:autoSpaceDE w:val="0"/>
        <w:autoSpaceDN w:val="0"/>
        <w:adjustRightInd w:val="0"/>
        <w:jc w:val="both"/>
        <w:rPr>
          <w:rFonts w:ascii="Arial" w:hAnsi="Arial" w:cs="Arial"/>
        </w:rPr>
      </w:pPr>
      <w:r w:rsidRPr="00AE0264">
        <w:rPr>
          <w:rFonts w:ascii="Arial" w:hAnsi="Arial" w:cs="Arial"/>
          <w:b/>
        </w:rPr>
        <w:t>2.</w:t>
      </w:r>
      <w:r>
        <w:rPr>
          <w:rFonts w:ascii="Arial" w:hAnsi="Arial" w:cs="Arial"/>
          <w:b/>
        </w:rPr>
        <w:t xml:space="preserve">1.5. </w:t>
      </w:r>
      <w:r w:rsidRPr="00790C29">
        <w:rPr>
          <w:rFonts w:ascii="Arial" w:hAnsi="Arial" w:cs="Arial"/>
        </w:rPr>
        <w:t>Os</w:t>
      </w:r>
      <w:r w:rsidRPr="00790C29">
        <w:rPr>
          <w:rFonts w:ascii="Arial" w:hAnsi="Arial" w:cs="Arial"/>
          <w:sz w:val="22"/>
          <w:szCs w:val="22"/>
        </w:rPr>
        <w:t xml:space="preserve"> administradores respondem solidariamente perante a sociedade e aos terceiros</w:t>
      </w:r>
      <w:r>
        <w:rPr>
          <w:rFonts w:ascii="Arial" w:hAnsi="Arial" w:cs="Arial"/>
        </w:rPr>
        <w:t xml:space="preserve"> </w:t>
      </w:r>
      <w:r w:rsidRPr="00790C29">
        <w:rPr>
          <w:rFonts w:ascii="Arial" w:hAnsi="Arial" w:cs="Arial"/>
          <w:sz w:val="22"/>
          <w:szCs w:val="22"/>
        </w:rPr>
        <w:t>prejudicados por culpa no desempenho de suas funções</w:t>
      </w:r>
      <w:r>
        <w:rPr>
          <w:rFonts w:ascii="Arial" w:hAnsi="Arial" w:cs="Arial"/>
        </w:rPr>
        <w:t>.</w:t>
      </w:r>
    </w:p>
    <w:p w:rsidR="00137CE2" w:rsidRDefault="00137CE2" w:rsidP="00811556">
      <w:pPr>
        <w:autoSpaceDE w:val="0"/>
        <w:autoSpaceDN w:val="0"/>
        <w:adjustRightInd w:val="0"/>
        <w:jc w:val="both"/>
        <w:rPr>
          <w:rFonts w:ascii="Arial" w:hAnsi="Arial" w:cs="Arial"/>
        </w:rPr>
      </w:pPr>
    </w:p>
    <w:p w:rsidR="00811556" w:rsidRDefault="00811556" w:rsidP="00811556">
      <w:pPr>
        <w:autoSpaceDE w:val="0"/>
        <w:autoSpaceDN w:val="0"/>
        <w:adjustRightInd w:val="0"/>
        <w:jc w:val="both"/>
        <w:rPr>
          <w:rFonts w:ascii="Arial" w:hAnsi="Arial" w:cs="Arial"/>
          <w:sz w:val="22"/>
          <w:szCs w:val="22"/>
        </w:rPr>
      </w:pPr>
      <w:r w:rsidRPr="00AE0264">
        <w:rPr>
          <w:rFonts w:ascii="Arial" w:hAnsi="Arial" w:cs="Arial"/>
          <w:b/>
        </w:rPr>
        <w:t>2.</w:t>
      </w:r>
      <w:r>
        <w:rPr>
          <w:rFonts w:ascii="Arial" w:hAnsi="Arial" w:cs="Arial"/>
          <w:b/>
        </w:rPr>
        <w:t>1.6.</w:t>
      </w:r>
      <w:r>
        <w:rPr>
          <w:rFonts w:ascii="Arial" w:hAnsi="Arial" w:cs="Arial"/>
        </w:rPr>
        <w:t xml:space="preserve"> </w:t>
      </w:r>
      <w:r w:rsidRPr="00790C29">
        <w:rPr>
          <w:rFonts w:ascii="Arial" w:hAnsi="Arial" w:cs="Arial"/>
          <w:sz w:val="22"/>
          <w:szCs w:val="22"/>
        </w:rPr>
        <w:t xml:space="preserve">Os administradores </w:t>
      </w:r>
      <w:r w:rsidR="004556A3">
        <w:rPr>
          <w:rFonts w:ascii="Arial" w:hAnsi="Arial" w:cs="Arial"/>
        </w:rPr>
        <w:t>pode</w:t>
      </w:r>
      <w:r w:rsidR="004556A3" w:rsidRPr="00790C29">
        <w:rPr>
          <w:rFonts w:ascii="Arial" w:hAnsi="Arial" w:cs="Arial"/>
          <w:sz w:val="22"/>
          <w:szCs w:val="22"/>
        </w:rPr>
        <w:t>rão</w:t>
      </w:r>
      <w:bookmarkStart w:id="0" w:name="_GoBack"/>
      <w:bookmarkEnd w:id="0"/>
      <w:r w:rsidRPr="00790C29">
        <w:rPr>
          <w:rFonts w:ascii="Arial" w:hAnsi="Arial" w:cs="Arial"/>
          <w:sz w:val="22"/>
          <w:szCs w:val="22"/>
        </w:rPr>
        <w:t xml:space="preserve"> de comum acordo fixar uma retirada mensal a título de</w:t>
      </w:r>
      <w:r>
        <w:rPr>
          <w:rFonts w:ascii="Arial" w:hAnsi="Arial" w:cs="Arial"/>
        </w:rPr>
        <w:t xml:space="preserve"> </w:t>
      </w:r>
      <w:r w:rsidRPr="00790C29">
        <w:rPr>
          <w:rFonts w:ascii="Arial" w:hAnsi="Arial" w:cs="Arial"/>
          <w:sz w:val="22"/>
          <w:szCs w:val="22"/>
        </w:rPr>
        <w:t xml:space="preserve">pro </w:t>
      </w:r>
      <w:r w:rsidRPr="00790C29">
        <w:rPr>
          <w:rFonts w:ascii="Arial" w:hAnsi="Arial" w:cs="Arial"/>
        </w:rPr>
        <w:t>Labore</w:t>
      </w:r>
      <w:r w:rsidRPr="00790C29">
        <w:rPr>
          <w:rFonts w:ascii="Arial" w:hAnsi="Arial" w:cs="Arial"/>
          <w:sz w:val="22"/>
          <w:szCs w:val="22"/>
        </w:rPr>
        <w:t xml:space="preserve"> qual será acordado no início de cada exercício social respeitando as</w:t>
      </w:r>
      <w:r>
        <w:rPr>
          <w:rFonts w:ascii="Arial" w:hAnsi="Arial" w:cs="Arial"/>
        </w:rPr>
        <w:t xml:space="preserve"> </w:t>
      </w:r>
      <w:r w:rsidRPr="00790C29">
        <w:rPr>
          <w:rFonts w:ascii="Arial" w:hAnsi="Arial" w:cs="Arial"/>
          <w:sz w:val="22"/>
          <w:szCs w:val="22"/>
        </w:rPr>
        <w:t>normas</w:t>
      </w:r>
      <w:r>
        <w:rPr>
          <w:rFonts w:ascii="Arial" w:hAnsi="Arial" w:cs="Arial"/>
        </w:rPr>
        <w:t xml:space="preserve"> </w:t>
      </w:r>
      <w:r w:rsidRPr="00790C29">
        <w:rPr>
          <w:rFonts w:ascii="Arial" w:hAnsi="Arial" w:cs="Arial"/>
          <w:sz w:val="22"/>
          <w:szCs w:val="22"/>
        </w:rPr>
        <w:t>fiscais vigentes e os seus limites</w:t>
      </w:r>
      <w:r w:rsidR="00137CE2">
        <w:rPr>
          <w:rFonts w:ascii="Arial" w:hAnsi="Arial" w:cs="Arial"/>
          <w:sz w:val="22"/>
          <w:szCs w:val="22"/>
        </w:rPr>
        <w:t>.</w:t>
      </w:r>
    </w:p>
    <w:p w:rsidR="00137CE2" w:rsidRPr="00790C29" w:rsidRDefault="00137CE2" w:rsidP="00811556">
      <w:pPr>
        <w:autoSpaceDE w:val="0"/>
        <w:autoSpaceDN w:val="0"/>
        <w:adjustRightInd w:val="0"/>
        <w:jc w:val="both"/>
        <w:rPr>
          <w:rFonts w:ascii="Arial" w:hAnsi="Arial" w:cs="Arial"/>
          <w:sz w:val="22"/>
          <w:szCs w:val="22"/>
        </w:rPr>
      </w:pPr>
    </w:p>
    <w:p w:rsidR="00811556" w:rsidRDefault="00137CE2" w:rsidP="00811556">
      <w:pPr>
        <w:autoSpaceDE w:val="0"/>
        <w:autoSpaceDN w:val="0"/>
        <w:adjustRightInd w:val="0"/>
        <w:jc w:val="both"/>
        <w:rPr>
          <w:rFonts w:ascii="Arial" w:hAnsi="Arial" w:cs="Arial"/>
        </w:rPr>
      </w:pPr>
      <w:r>
        <w:rPr>
          <w:rFonts w:ascii="Arial" w:hAnsi="Arial" w:cs="Arial"/>
          <w:b/>
        </w:rPr>
        <w:t>2.1.7.</w:t>
      </w:r>
      <w:r w:rsidR="00811556">
        <w:rPr>
          <w:rFonts w:ascii="Arial" w:hAnsi="Arial" w:cs="Arial"/>
        </w:rPr>
        <w:t xml:space="preserve"> </w:t>
      </w:r>
      <w:r w:rsidR="00811556" w:rsidRPr="00790C29">
        <w:rPr>
          <w:rFonts w:ascii="Arial" w:hAnsi="Arial" w:cs="Arial"/>
          <w:sz w:val="22"/>
          <w:szCs w:val="22"/>
        </w:rPr>
        <w:t>O</w:t>
      </w:r>
      <w:r w:rsidR="00811556">
        <w:rPr>
          <w:rFonts w:ascii="Arial" w:hAnsi="Arial" w:cs="Arial"/>
        </w:rPr>
        <w:t xml:space="preserve">s </w:t>
      </w:r>
      <w:r w:rsidR="00811556" w:rsidRPr="00790C29">
        <w:rPr>
          <w:rFonts w:ascii="Arial" w:hAnsi="Arial" w:cs="Arial"/>
          <w:sz w:val="22"/>
          <w:szCs w:val="22"/>
        </w:rPr>
        <w:t>administrador</w:t>
      </w:r>
      <w:r w:rsidR="00811556">
        <w:rPr>
          <w:rFonts w:ascii="Arial" w:hAnsi="Arial" w:cs="Arial"/>
        </w:rPr>
        <w:t>es</w:t>
      </w:r>
      <w:r w:rsidR="00811556" w:rsidRPr="00790C29">
        <w:rPr>
          <w:rFonts w:ascii="Arial" w:hAnsi="Arial" w:cs="Arial"/>
          <w:sz w:val="22"/>
          <w:szCs w:val="22"/>
        </w:rPr>
        <w:t xml:space="preserve"> </w:t>
      </w:r>
      <w:r w:rsidR="00811556">
        <w:rPr>
          <w:rFonts w:ascii="Arial" w:hAnsi="Arial" w:cs="Arial"/>
        </w:rPr>
        <w:t>ponderam</w:t>
      </w:r>
      <w:r w:rsidR="00811556" w:rsidRPr="00790C29">
        <w:rPr>
          <w:rFonts w:ascii="Arial" w:hAnsi="Arial" w:cs="Arial"/>
          <w:sz w:val="22"/>
          <w:szCs w:val="22"/>
        </w:rPr>
        <w:t xml:space="preserve"> ainda em nome da sociedade constituir procuradores com</w:t>
      </w:r>
      <w:r w:rsidR="00811556">
        <w:rPr>
          <w:rFonts w:ascii="Arial" w:hAnsi="Arial" w:cs="Arial"/>
        </w:rPr>
        <w:t xml:space="preserve"> </w:t>
      </w:r>
      <w:r w:rsidR="00811556" w:rsidRPr="00790C29">
        <w:rPr>
          <w:rFonts w:ascii="Arial" w:hAnsi="Arial" w:cs="Arial"/>
          <w:sz w:val="22"/>
          <w:szCs w:val="22"/>
        </w:rPr>
        <w:t xml:space="preserve">poderes específicos mencionados na </w:t>
      </w:r>
      <w:r w:rsidR="00811556">
        <w:rPr>
          <w:rFonts w:ascii="Arial" w:hAnsi="Arial" w:cs="Arial"/>
        </w:rPr>
        <w:t>procuração.</w:t>
      </w:r>
    </w:p>
    <w:p w:rsidR="00137CE2" w:rsidRDefault="00137CE2" w:rsidP="00811556">
      <w:pPr>
        <w:autoSpaceDE w:val="0"/>
        <w:autoSpaceDN w:val="0"/>
        <w:adjustRightInd w:val="0"/>
        <w:jc w:val="both"/>
        <w:rPr>
          <w:rFonts w:ascii="Arial" w:hAnsi="Arial" w:cs="Arial"/>
        </w:rPr>
      </w:pPr>
    </w:p>
    <w:p w:rsidR="00811556" w:rsidRDefault="00811556" w:rsidP="00811556">
      <w:pPr>
        <w:widowControl/>
        <w:jc w:val="both"/>
      </w:pPr>
      <w:r>
        <w:rPr>
          <w:rFonts w:ascii="Arial" w:eastAsia="Arial" w:hAnsi="Arial" w:cs="Arial"/>
          <w:b/>
          <w:bCs/>
        </w:rPr>
        <w:t>2.</w:t>
      </w:r>
      <w:r w:rsidR="00137CE2">
        <w:rPr>
          <w:rFonts w:ascii="Arial" w:eastAsia="Arial" w:hAnsi="Arial" w:cs="Arial"/>
          <w:b/>
          <w:bCs/>
        </w:rPr>
        <w:t>1.8</w:t>
      </w:r>
      <w:r>
        <w:rPr>
          <w:rFonts w:ascii="Arial" w:eastAsia="Arial" w:hAnsi="Arial" w:cs="Arial"/>
          <w:b/>
          <w:bCs/>
        </w:rPr>
        <w:t>.</w:t>
      </w:r>
      <w:r>
        <w:rPr>
          <w:rFonts w:ascii="Arial" w:eastAsia="Arial" w:hAnsi="Arial" w:cs="Arial"/>
          <w:b/>
          <w:bCs/>
          <w:sz w:val="22"/>
          <w:szCs w:val="22"/>
        </w:rPr>
        <w:t xml:space="preserve"> </w:t>
      </w:r>
      <w:r>
        <w:rPr>
          <w:rFonts w:ascii="Arial" w:eastAsia="Arial" w:hAnsi="Arial" w:cs="Arial"/>
          <w:sz w:val="22"/>
          <w:szCs w:val="22"/>
        </w:rPr>
        <w:t>A sociedade poderá ser administrada por administrador(a) não sócio(a), devendo a nomeação ser realizada em ato separado do contrato social.</w:t>
      </w:r>
    </w:p>
    <w:p w:rsidR="00811556" w:rsidRDefault="00811556" w:rsidP="00811556">
      <w:pPr>
        <w:widowControl/>
        <w:jc w:val="both"/>
        <w:rPr>
          <w:rFonts w:ascii="Arial" w:eastAsia="Arial" w:hAnsi="Arial" w:cs="Arial"/>
          <w:sz w:val="22"/>
          <w:szCs w:val="22"/>
        </w:rPr>
      </w:pPr>
      <w:r>
        <w:rPr>
          <w:rFonts w:ascii="Arial" w:eastAsia="Arial" w:hAnsi="Arial" w:cs="Arial"/>
          <w:b/>
          <w:bCs/>
          <w:sz w:val="22"/>
          <w:szCs w:val="22"/>
        </w:rPr>
        <w:t>Parágrafo Segundo:</w:t>
      </w:r>
      <w:r>
        <w:rPr>
          <w:rFonts w:ascii="Arial" w:eastAsia="Arial" w:hAnsi="Arial" w:cs="Arial"/>
          <w:sz w:val="22"/>
          <w:szCs w:val="22"/>
        </w:rPr>
        <w:t xml:space="preserve"> Quando a sociedade vier a ser representada por administrador(a) não sócio(a), a ata de reunião que o(a) designar e lhe conferir posse regulará seu poderes e forma de exercício.  </w:t>
      </w:r>
    </w:p>
    <w:p w:rsidR="00137CE2" w:rsidRDefault="00137CE2" w:rsidP="00811556">
      <w:pPr>
        <w:widowControl/>
        <w:jc w:val="both"/>
      </w:pPr>
    </w:p>
    <w:p w:rsidR="00811556" w:rsidRDefault="00811556" w:rsidP="00811556">
      <w:pPr>
        <w:widowControl/>
        <w:jc w:val="both"/>
        <w:rPr>
          <w:rFonts w:ascii="Arial" w:eastAsia="Arial" w:hAnsi="Arial" w:cs="Arial"/>
          <w:bCs/>
          <w:sz w:val="22"/>
          <w:szCs w:val="22"/>
        </w:rPr>
      </w:pPr>
      <w:r>
        <w:rPr>
          <w:rFonts w:ascii="Arial" w:eastAsia="Arial" w:hAnsi="Arial" w:cs="Arial"/>
          <w:b/>
          <w:bCs/>
        </w:rPr>
        <w:t>2.</w:t>
      </w:r>
      <w:r w:rsidR="00137CE2">
        <w:rPr>
          <w:rFonts w:ascii="Arial" w:eastAsia="Arial" w:hAnsi="Arial" w:cs="Arial"/>
          <w:b/>
          <w:bCs/>
        </w:rPr>
        <w:t>1.9.</w:t>
      </w:r>
      <w:r>
        <w:rPr>
          <w:rFonts w:ascii="Arial" w:eastAsia="Arial" w:hAnsi="Arial" w:cs="Arial"/>
          <w:b/>
          <w:bCs/>
          <w:sz w:val="22"/>
          <w:szCs w:val="22"/>
        </w:rPr>
        <w:t xml:space="preserve"> </w:t>
      </w:r>
      <w:r>
        <w:rPr>
          <w:rFonts w:ascii="Arial" w:eastAsia="Arial" w:hAnsi="Arial" w:cs="Arial"/>
          <w:sz w:val="22"/>
          <w:szCs w:val="22"/>
        </w:rPr>
        <w:t xml:space="preserve">As deliberações dos sócios serão tomadas em reunião, conforme estabelecido no </w:t>
      </w:r>
      <w:r w:rsidRPr="00AE0264">
        <w:rPr>
          <w:rFonts w:ascii="Arial" w:eastAsia="Arial" w:hAnsi="Arial" w:cs="Arial"/>
          <w:bCs/>
          <w:sz w:val="22"/>
          <w:szCs w:val="22"/>
        </w:rPr>
        <w:t>art. 1.072 da Lei</w:t>
      </w:r>
      <w:r w:rsidRPr="00AE0264">
        <w:rPr>
          <w:rFonts w:ascii="Arial" w:eastAsia="Arial" w:hAnsi="Arial" w:cs="Arial"/>
          <w:sz w:val="22"/>
          <w:szCs w:val="22"/>
        </w:rPr>
        <w:t xml:space="preserve"> </w:t>
      </w:r>
      <w:r w:rsidRPr="00AE0264">
        <w:rPr>
          <w:rFonts w:ascii="Arial" w:eastAsia="Arial" w:hAnsi="Arial" w:cs="Arial"/>
          <w:bCs/>
          <w:sz w:val="22"/>
          <w:szCs w:val="22"/>
        </w:rPr>
        <w:t>10.406 de 10 de janeiro de 2002.</w:t>
      </w:r>
      <w:r w:rsidRPr="00AE0264">
        <w:rPr>
          <w:rFonts w:ascii="Arial" w:eastAsia="Arial" w:hAnsi="Arial" w:cs="Arial"/>
          <w:sz w:val="22"/>
          <w:szCs w:val="22"/>
        </w:rPr>
        <w:t xml:space="preserve"> As decisões ou resoluções serão registradas no “Livro de Atas de Reuniões”. Para deliberação válida será observado o disposto no </w:t>
      </w:r>
      <w:r w:rsidRPr="00AE0264">
        <w:rPr>
          <w:rFonts w:ascii="Arial" w:eastAsia="Arial" w:hAnsi="Arial" w:cs="Arial"/>
          <w:bCs/>
          <w:sz w:val="22"/>
          <w:szCs w:val="22"/>
        </w:rPr>
        <w:t xml:space="preserve">art. 1.010 c/c os </w:t>
      </w:r>
      <w:proofErr w:type="spellStart"/>
      <w:r w:rsidRPr="00AE0264">
        <w:rPr>
          <w:rFonts w:ascii="Arial" w:eastAsia="Arial" w:hAnsi="Arial" w:cs="Arial"/>
          <w:bCs/>
          <w:sz w:val="22"/>
          <w:szCs w:val="22"/>
        </w:rPr>
        <w:t>arts</w:t>
      </w:r>
      <w:proofErr w:type="spellEnd"/>
      <w:r w:rsidRPr="00AE0264">
        <w:rPr>
          <w:rFonts w:ascii="Arial" w:eastAsia="Arial" w:hAnsi="Arial" w:cs="Arial"/>
          <w:bCs/>
          <w:sz w:val="22"/>
          <w:szCs w:val="22"/>
        </w:rPr>
        <w:t>. 1.071 e seguintes da Lei</w:t>
      </w:r>
      <w:r w:rsidRPr="00AE0264">
        <w:rPr>
          <w:rFonts w:ascii="Arial" w:eastAsia="Arial" w:hAnsi="Arial" w:cs="Arial"/>
          <w:sz w:val="22"/>
          <w:szCs w:val="22"/>
        </w:rPr>
        <w:t xml:space="preserve"> </w:t>
      </w:r>
      <w:r w:rsidRPr="00AE0264">
        <w:rPr>
          <w:rFonts w:ascii="Arial" w:eastAsia="Arial" w:hAnsi="Arial" w:cs="Arial"/>
          <w:bCs/>
          <w:sz w:val="22"/>
          <w:szCs w:val="22"/>
        </w:rPr>
        <w:t>10.406 de 10 de janeiro de 2002.</w:t>
      </w:r>
    </w:p>
    <w:p w:rsidR="00137CE2" w:rsidRDefault="00137CE2" w:rsidP="00811556">
      <w:pPr>
        <w:widowControl/>
        <w:jc w:val="both"/>
      </w:pPr>
    </w:p>
    <w:p w:rsidR="00811556" w:rsidRDefault="00811556" w:rsidP="00811556">
      <w:pPr>
        <w:widowControl/>
        <w:jc w:val="both"/>
        <w:rPr>
          <w:rFonts w:ascii="Arial" w:eastAsia="Arial" w:hAnsi="Arial" w:cs="Arial"/>
          <w:b/>
          <w:bCs/>
          <w:sz w:val="22"/>
          <w:szCs w:val="22"/>
        </w:rPr>
      </w:pPr>
      <w:r>
        <w:rPr>
          <w:rFonts w:ascii="Arial" w:eastAsia="Arial" w:hAnsi="Arial" w:cs="Arial"/>
          <w:b/>
          <w:bCs/>
          <w:sz w:val="22"/>
          <w:szCs w:val="22"/>
        </w:rPr>
        <w:t xml:space="preserve">Parágrafo Único: </w:t>
      </w:r>
      <w:r>
        <w:rPr>
          <w:rFonts w:ascii="Arial" w:eastAsia="Arial" w:hAnsi="Arial" w:cs="Arial"/>
          <w:sz w:val="22"/>
          <w:szCs w:val="22"/>
        </w:rPr>
        <w:t xml:space="preserve">Quando os sócios deliberarem em unanimidade assuntos do interesse da sociedade, fica dispensada a realização de reunião, conforme previsto no </w:t>
      </w:r>
      <w:r w:rsidRPr="00AE0264">
        <w:rPr>
          <w:rFonts w:ascii="Arial" w:eastAsia="Arial" w:hAnsi="Arial" w:cs="Arial"/>
          <w:bCs/>
          <w:sz w:val="22"/>
          <w:szCs w:val="22"/>
        </w:rPr>
        <w:t>art. 1.072 da Lei</w:t>
      </w:r>
      <w:r w:rsidRPr="00AE0264">
        <w:rPr>
          <w:rFonts w:ascii="Arial" w:eastAsia="Arial" w:hAnsi="Arial" w:cs="Arial"/>
          <w:sz w:val="22"/>
          <w:szCs w:val="22"/>
        </w:rPr>
        <w:t xml:space="preserve"> </w:t>
      </w:r>
      <w:r w:rsidRPr="00AE0264">
        <w:rPr>
          <w:rFonts w:ascii="Arial" w:eastAsia="Arial" w:hAnsi="Arial" w:cs="Arial"/>
          <w:bCs/>
          <w:sz w:val="22"/>
          <w:szCs w:val="22"/>
        </w:rPr>
        <w:t>10.406 de 10 de janeiro de 2002</w:t>
      </w:r>
      <w:r>
        <w:rPr>
          <w:rFonts w:ascii="Arial" w:eastAsia="Arial" w:hAnsi="Arial" w:cs="Arial"/>
          <w:b/>
          <w:bCs/>
          <w:sz w:val="22"/>
          <w:szCs w:val="22"/>
        </w:rPr>
        <w:t>.</w:t>
      </w:r>
    </w:p>
    <w:p w:rsidR="00137CE2" w:rsidRDefault="00137CE2" w:rsidP="00811556">
      <w:pPr>
        <w:widowControl/>
        <w:jc w:val="both"/>
      </w:pPr>
    </w:p>
    <w:p w:rsidR="00811556" w:rsidRDefault="00811556" w:rsidP="00811556">
      <w:pPr>
        <w:widowControl/>
        <w:jc w:val="both"/>
        <w:rPr>
          <w:rFonts w:ascii="Arial" w:eastAsia="Arial" w:hAnsi="Arial" w:cs="Arial"/>
          <w:sz w:val="22"/>
          <w:szCs w:val="22"/>
        </w:rPr>
      </w:pPr>
      <w:r>
        <w:rPr>
          <w:rFonts w:ascii="Arial" w:eastAsia="Arial" w:hAnsi="Arial" w:cs="Arial"/>
          <w:b/>
          <w:bCs/>
        </w:rPr>
        <w:t>2.</w:t>
      </w:r>
      <w:r w:rsidR="00137CE2">
        <w:rPr>
          <w:rFonts w:ascii="Arial" w:eastAsia="Arial" w:hAnsi="Arial" w:cs="Arial"/>
          <w:b/>
          <w:bCs/>
        </w:rPr>
        <w:t>1.10</w:t>
      </w:r>
      <w:r>
        <w:rPr>
          <w:rFonts w:ascii="Arial" w:eastAsia="Arial" w:hAnsi="Arial" w:cs="Arial"/>
          <w:b/>
          <w:bCs/>
        </w:rPr>
        <w:t>.</w:t>
      </w:r>
      <w:r>
        <w:rPr>
          <w:rFonts w:ascii="Arial" w:eastAsia="Arial" w:hAnsi="Arial" w:cs="Arial"/>
          <w:b/>
          <w:bCs/>
          <w:sz w:val="22"/>
          <w:szCs w:val="22"/>
        </w:rPr>
        <w:t xml:space="preserve"> </w:t>
      </w:r>
      <w:r>
        <w:rPr>
          <w:rFonts w:ascii="Arial" w:eastAsia="Arial" w:hAnsi="Arial" w:cs="Arial"/>
          <w:sz w:val="22"/>
          <w:szCs w:val="22"/>
        </w:rPr>
        <w:t>São expressamente vedados, sendo nulos e inoperantes com relação à sociedade, os atos de quaisquer dos sócios, procuradores ou funcionários que a envolverem em obrigações relativas a negócios ou operações estranhas aos objetivos sociais tais como fianças, avais, endossos ou quaisquer outras garantias em favor de terceiros.</w:t>
      </w:r>
    </w:p>
    <w:p w:rsidR="00137CE2" w:rsidRDefault="00137CE2" w:rsidP="00811556">
      <w:pPr>
        <w:widowControl/>
        <w:jc w:val="both"/>
      </w:pPr>
    </w:p>
    <w:p w:rsidR="00811556" w:rsidRDefault="00811556" w:rsidP="00811556">
      <w:pPr>
        <w:widowControl/>
        <w:jc w:val="both"/>
        <w:rPr>
          <w:rFonts w:ascii="Arial" w:eastAsia="Arial" w:hAnsi="Arial" w:cs="Arial"/>
          <w:sz w:val="22"/>
          <w:szCs w:val="22"/>
        </w:rPr>
      </w:pPr>
      <w:r>
        <w:rPr>
          <w:rFonts w:ascii="Arial" w:eastAsia="Arial" w:hAnsi="Arial" w:cs="Arial"/>
          <w:b/>
          <w:bCs/>
        </w:rPr>
        <w:t>2.</w:t>
      </w:r>
      <w:r w:rsidR="00137CE2">
        <w:rPr>
          <w:rFonts w:ascii="Arial" w:eastAsia="Arial" w:hAnsi="Arial" w:cs="Arial"/>
          <w:b/>
          <w:bCs/>
        </w:rPr>
        <w:t>1.</w:t>
      </w:r>
      <w:r>
        <w:rPr>
          <w:rFonts w:ascii="Arial" w:eastAsia="Arial" w:hAnsi="Arial" w:cs="Arial"/>
          <w:b/>
          <w:bCs/>
        </w:rPr>
        <w:t>1</w:t>
      </w:r>
      <w:r w:rsidR="00137CE2">
        <w:rPr>
          <w:rFonts w:ascii="Arial" w:eastAsia="Arial" w:hAnsi="Arial" w:cs="Arial"/>
          <w:b/>
          <w:bCs/>
        </w:rPr>
        <w:t>1.</w:t>
      </w:r>
      <w:r>
        <w:rPr>
          <w:rFonts w:ascii="Arial" w:eastAsia="Arial" w:hAnsi="Arial" w:cs="Arial"/>
          <w:b/>
          <w:bCs/>
          <w:sz w:val="22"/>
          <w:szCs w:val="22"/>
        </w:rPr>
        <w:t xml:space="preserve"> </w:t>
      </w:r>
      <w:r>
        <w:rPr>
          <w:rFonts w:ascii="Arial" w:eastAsia="Arial" w:hAnsi="Arial" w:cs="Arial"/>
          <w:sz w:val="22"/>
          <w:szCs w:val="22"/>
        </w:rPr>
        <w:t>Nenhum dos sócios poderá prestar os serviços do objetivo social da sociedade fora dela, sem prévio consentimento expresso e por escrito dos demais sócios.</w:t>
      </w:r>
    </w:p>
    <w:p w:rsidR="00137CE2" w:rsidRDefault="00137CE2" w:rsidP="00811556">
      <w:pPr>
        <w:widowControl/>
        <w:jc w:val="both"/>
      </w:pPr>
    </w:p>
    <w:p w:rsidR="00811556" w:rsidRDefault="00811556">
      <w:pPr>
        <w:widowControl/>
        <w:jc w:val="both"/>
        <w:rPr>
          <w:rFonts w:ascii="Arial" w:eastAsia="Arial" w:hAnsi="Arial" w:cs="Arial"/>
          <w:sz w:val="22"/>
          <w:szCs w:val="22"/>
        </w:rPr>
      </w:pPr>
    </w:p>
    <w:p w:rsidR="007278A3" w:rsidRDefault="007278A3" w:rsidP="006D2D77">
      <w:pPr>
        <w:widowControl/>
        <w:jc w:val="both"/>
        <w:rPr>
          <w:rFonts w:ascii="Arial" w:eastAsia="Arial" w:hAnsi="Arial" w:cs="Arial"/>
          <w:b/>
          <w:bCs/>
          <w:sz w:val="22"/>
          <w:szCs w:val="22"/>
        </w:rPr>
      </w:pPr>
    </w:p>
    <w:p w:rsidR="00931551" w:rsidRDefault="00931551">
      <w:pPr>
        <w:widowControl/>
        <w:jc w:val="both"/>
        <w:rPr>
          <w:rFonts w:ascii="Arial" w:eastAsia="Arial" w:hAnsi="Arial" w:cs="Arial"/>
          <w:sz w:val="22"/>
          <w:szCs w:val="22"/>
        </w:rPr>
      </w:pPr>
    </w:p>
    <w:p w:rsidR="00F36F05" w:rsidRDefault="00F36F05">
      <w:pPr>
        <w:widowControl/>
        <w:jc w:val="both"/>
        <w:rPr>
          <w:rFonts w:ascii="Arial" w:eastAsia="Arial" w:hAnsi="Arial" w:cs="Arial"/>
          <w:sz w:val="22"/>
          <w:szCs w:val="22"/>
        </w:rPr>
      </w:pPr>
      <w:r>
        <w:rPr>
          <w:rFonts w:ascii="Arial" w:eastAsia="Arial" w:hAnsi="Arial" w:cs="Arial"/>
          <w:b/>
          <w:bCs/>
          <w:sz w:val="22"/>
          <w:szCs w:val="22"/>
        </w:rPr>
        <w:t>5.  CONSOLIDAÇÃO CONTRATUAL</w:t>
      </w:r>
    </w:p>
    <w:p w:rsidR="00B66D9B" w:rsidRDefault="00F36F05">
      <w:pPr>
        <w:widowControl/>
        <w:jc w:val="both"/>
        <w:rPr>
          <w:rFonts w:ascii="Arial" w:eastAsia="Arial" w:hAnsi="Arial" w:cs="Arial"/>
          <w:sz w:val="22"/>
          <w:szCs w:val="22"/>
        </w:rPr>
      </w:pPr>
      <w:r>
        <w:rPr>
          <w:rFonts w:ascii="Arial" w:eastAsia="Arial" w:hAnsi="Arial" w:cs="Arial"/>
          <w:b/>
          <w:bCs/>
          <w:sz w:val="22"/>
          <w:szCs w:val="22"/>
        </w:rPr>
        <w:t xml:space="preserve">5.1 </w:t>
      </w:r>
      <w:r w:rsidR="00931551">
        <w:rPr>
          <w:rFonts w:ascii="Arial" w:eastAsia="Arial" w:hAnsi="Arial" w:cs="Arial"/>
          <w:b/>
          <w:bCs/>
          <w:sz w:val="22"/>
          <w:szCs w:val="22"/>
        </w:rPr>
        <w:t xml:space="preserve"> </w:t>
      </w:r>
      <w:r w:rsidR="00931551">
        <w:rPr>
          <w:rFonts w:ascii="Arial" w:eastAsia="Arial" w:hAnsi="Arial" w:cs="Arial"/>
          <w:sz w:val="22"/>
          <w:szCs w:val="22"/>
        </w:rPr>
        <w:t xml:space="preserve">Face às alterações acima, resolvem os sócios consolidar o instrumento de constituição e posteriores alterações, que passam a vigorar com a seguinte e nova redação: </w:t>
      </w:r>
    </w:p>
    <w:p w:rsidR="007278A3" w:rsidRDefault="007278A3">
      <w:pPr>
        <w:widowControl/>
        <w:jc w:val="both"/>
        <w:rPr>
          <w:rFonts w:ascii="Arial" w:eastAsia="Arial" w:hAnsi="Arial" w:cs="Arial"/>
          <w:sz w:val="22"/>
          <w:szCs w:val="22"/>
        </w:rPr>
      </w:pPr>
    </w:p>
    <w:p w:rsidR="00B66D9B" w:rsidRDefault="00775870">
      <w:pPr>
        <w:widowControl/>
        <w:ind w:firstLine="708"/>
        <w:jc w:val="center"/>
        <w:rPr>
          <w:rFonts w:ascii="Arial" w:eastAsia="Arial" w:hAnsi="Arial" w:cs="Arial"/>
          <w:b/>
          <w:bCs/>
          <w:sz w:val="22"/>
          <w:szCs w:val="22"/>
          <w:u w:val="single"/>
        </w:rPr>
      </w:pPr>
      <w:r>
        <w:rPr>
          <w:rFonts w:ascii="Arial" w:eastAsia="Arial" w:hAnsi="Arial" w:cs="Arial"/>
          <w:b/>
          <w:bCs/>
          <w:sz w:val="22"/>
          <w:szCs w:val="22"/>
          <w:u w:val="single"/>
        </w:rPr>
        <w:t>CONSOLIDAÇÃO DO CONTRATO SOCIAL</w:t>
      </w:r>
    </w:p>
    <w:p w:rsidR="00B66D9B" w:rsidRDefault="00775870">
      <w:pPr>
        <w:widowControl/>
        <w:ind w:firstLine="708"/>
        <w:jc w:val="center"/>
        <w:rPr>
          <w:rFonts w:ascii="Arial" w:eastAsia="Arial" w:hAnsi="Arial" w:cs="Arial"/>
          <w:b/>
          <w:bCs/>
          <w:sz w:val="22"/>
          <w:szCs w:val="22"/>
          <w:u w:val="single"/>
        </w:rPr>
      </w:pPr>
      <w:r>
        <w:rPr>
          <w:rFonts w:ascii="Arial" w:eastAsia="Arial" w:hAnsi="Arial" w:cs="Arial"/>
          <w:b/>
          <w:bCs/>
          <w:sz w:val="22"/>
          <w:szCs w:val="22"/>
          <w:u w:val="single"/>
        </w:rPr>
        <w:t>WONDERFUL PROPAGANDA LTDA.</w:t>
      </w:r>
    </w:p>
    <w:p w:rsidR="00B66D9B" w:rsidRDefault="00775870">
      <w:pPr>
        <w:widowControl/>
        <w:ind w:firstLine="708"/>
        <w:jc w:val="center"/>
        <w:rPr>
          <w:rFonts w:ascii="Arial" w:eastAsia="Arial" w:hAnsi="Arial" w:cs="Arial"/>
          <w:b/>
          <w:bCs/>
          <w:sz w:val="22"/>
          <w:szCs w:val="22"/>
          <w:u w:val="single"/>
        </w:rPr>
      </w:pPr>
      <w:r>
        <w:rPr>
          <w:rFonts w:ascii="Arial" w:eastAsia="Arial" w:hAnsi="Arial" w:cs="Arial"/>
          <w:b/>
          <w:bCs/>
          <w:sz w:val="22"/>
          <w:szCs w:val="22"/>
          <w:u w:val="single"/>
        </w:rPr>
        <w:t>CNPJ/MF sob o número 72.694.813/0001-30</w:t>
      </w:r>
    </w:p>
    <w:p w:rsidR="00B66D9B" w:rsidRDefault="00775870">
      <w:pPr>
        <w:widowControl/>
        <w:jc w:val="center"/>
        <w:rPr>
          <w:rFonts w:ascii="Arial" w:eastAsia="Arial" w:hAnsi="Arial" w:cs="Arial"/>
          <w:b/>
          <w:bCs/>
          <w:sz w:val="22"/>
          <w:szCs w:val="22"/>
          <w:u w:val="single"/>
        </w:rPr>
      </w:pPr>
      <w:r>
        <w:rPr>
          <w:rFonts w:ascii="Arial" w:eastAsia="Arial" w:hAnsi="Arial" w:cs="Arial"/>
          <w:b/>
          <w:bCs/>
          <w:sz w:val="22"/>
          <w:szCs w:val="22"/>
          <w:u w:val="single"/>
        </w:rPr>
        <w:t>NIRC. 35.2.1173803-3</w:t>
      </w:r>
    </w:p>
    <w:p w:rsidR="00B66D9B" w:rsidRDefault="00B66D9B">
      <w:pPr>
        <w:widowControl/>
        <w:jc w:val="both"/>
        <w:rPr>
          <w:rFonts w:ascii="Arial" w:eastAsia="Arial" w:hAnsi="Arial" w:cs="Arial"/>
          <w:sz w:val="22"/>
          <w:szCs w:val="22"/>
        </w:rPr>
      </w:pPr>
    </w:p>
    <w:p w:rsidR="00B66D9B" w:rsidRDefault="00B66D9B">
      <w:pPr>
        <w:widowControl/>
        <w:jc w:val="both"/>
        <w:rPr>
          <w:rFonts w:ascii="Arial" w:eastAsia="Arial" w:hAnsi="Arial" w:cs="Arial"/>
          <w:sz w:val="22"/>
          <w:szCs w:val="22"/>
        </w:rPr>
      </w:pPr>
    </w:p>
    <w:p w:rsidR="00B66D9B" w:rsidRDefault="00B66D9B">
      <w:pPr>
        <w:widowControl/>
        <w:jc w:val="both"/>
        <w:rPr>
          <w:rFonts w:ascii="Arial" w:eastAsia="Arial" w:hAnsi="Arial" w:cs="Arial"/>
          <w:sz w:val="22"/>
          <w:szCs w:val="22"/>
        </w:rPr>
      </w:pPr>
    </w:p>
    <w:p w:rsidR="00B66D9B" w:rsidRDefault="00B66D9B">
      <w:pPr>
        <w:widowControl/>
        <w:jc w:val="both"/>
        <w:rPr>
          <w:rFonts w:ascii="Arial" w:eastAsia="Arial" w:hAnsi="Arial" w:cs="Arial"/>
          <w:sz w:val="22"/>
          <w:szCs w:val="22"/>
        </w:rPr>
      </w:pPr>
    </w:p>
    <w:p w:rsidR="00B66D9B" w:rsidRDefault="00775870">
      <w:pPr>
        <w:widowControl/>
        <w:jc w:val="both"/>
      </w:pPr>
      <w:r>
        <w:rPr>
          <w:rFonts w:ascii="Arial" w:eastAsia="Arial" w:hAnsi="Arial" w:cs="Arial"/>
          <w:b/>
          <w:bCs/>
          <w:sz w:val="22"/>
          <w:szCs w:val="22"/>
          <w:u w:val="single"/>
        </w:rPr>
        <w:t>FÁBIO JOSÉ ODON LOPES DE SOUZA</w:t>
      </w:r>
      <w:r>
        <w:rPr>
          <w:rFonts w:ascii="Arial" w:eastAsia="Arial" w:hAnsi="Arial" w:cs="Arial"/>
          <w:sz w:val="22"/>
          <w:szCs w:val="22"/>
        </w:rPr>
        <w:t>, brasileiro, casado em regime de separação parcial de bens, empresário, portador da Cédula de Identidade R.G. número 17.932.523-1 SSP/SP e inscrito no CPF/MF sob o número 144.271.758-05</w:t>
      </w:r>
      <w:r w:rsidR="007278A3">
        <w:rPr>
          <w:rFonts w:ascii="Arial" w:eastAsia="Arial" w:hAnsi="Arial" w:cs="Arial"/>
          <w:sz w:val="22"/>
          <w:szCs w:val="22"/>
        </w:rPr>
        <w:t xml:space="preserve">, com endereço na Alameda Rio Negro, 585, Centro Administrativo Rio Negro – Edifício </w:t>
      </w:r>
      <w:proofErr w:type="spellStart"/>
      <w:r w:rsidR="007278A3">
        <w:rPr>
          <w:rFonts w:ascii="Arial" w:eastAsia="Arial" w:hAnsi="Arial" w:cs="Arial"/>
          <w:sz w:val="22"/>
          <w:szCs w:val="22"/>
        </w:rPr>
        <w:t>Jaçari</w:t>
      </w:r>
      <w:proofErr w:type="spellEnd"/>
      <w:r w:rsidR="007278A3">
        <w:rPr>
          <w:rFonts w:ascii="Arial" w:eastAsia="Arial" w:hAnsi="Arial" w:cs="Arial"/>
          <w:sz w:val="22"/>
          <w:szCs w:val="22"/>
        </w:rPr>
        <w:t>, 8º andar, sala 84, CEP 06454-000, Alphaville, no Município de Barueri, estado de São Paulo</w:t>
      </w:r>
      <w:r>
        <w:rPr>
          <w:rFonts w:ascii="Arial" w:eastAsia="Arial" w:hAnsi="Arial" w:cs="Arial"/>
          <w:sz w:val="22"/>
          <w:szCs w:val="22"/>
        </w:rPr>
        <w:t xml:space="preserve"> e </w:t>
      </w:r>
      <w:r>
        <w:rPr>
          <w:rFonts w:ascii="Arial" w:eastAsia="Arial" w:hAnsi="Arial" w:cs="Arial"/>
          <w:b/>
          <w:bCs/>
          <w:sz w:val="22"/>
          <w:szCs w:val="22"/>
          <w:u w:val="single"/>
        </w:rPr>
        <w:t>RENATA CLAUDIA DE CRISTOFARO</w:t>
      </w:r>
      <w:r>
        <w:rPr>
          <w:rFonts w:ascii="Arial" w:eastAsia="Arial" w:hAnsi="Arial" w:cs="Arial"/>
          <w:sz w:val="22"/>
          <w:szCs w:val="22"/>
        </w:rPr>
        <w:t>, brasileira, casada em regime de separação parcial de bens, empresária, portadora da Cédula de Identidade R.G. número 17.596.885-8 SSP/SP, inscrita no CPF/MF 165.916.638-19,</w:t>
      </w:r>
      <w:r w:rsidR="007278A3">
        <w:rPr>
          <w:rFonts w:ascii="Arial" w:eastAsia="Arial" w:hAnsi="Arial" w:cs="Arial"/>
          <w:sz w:val="22"/>
          <w:szCs w:val="22"/>
        </w:rPr>
        <w:t xml:space="preserve"> com endereço na </w:t>
      </w:r>
      <w:r>
        <w:rPr>
          <w:rFonts w:ascii="Arial" w:eastAsia="Arial" w:hAnsi="Arial" w:cs="Arial"/>
          <w:sz w:val="22"/>
          <w:szCs w:val="22"/>
        </w:rPr>
        <w:t xml:space="preserve"> </w:t>
      </w:r>
      <w:r w:rsidR="007278A3">
        <w:rPr>
          <w:rFonts w:ascii="Arial" w:eastAsia="Arial" w:hAnsi="Arial" w:cs="Arial"/>
          <w:sz w:val="22"/>
          <w:szCs w:val="22"/>
        </w:rPr>
        <w:t xml:space="preserve">Alameda Rio Negro, 585, Centro Administrativo Rio Negro – Edifício </w:t>
      </w:r>
      <w:proofErr w:type="spellStart"/>
      <w:r w:rsidR="007278A3">
        <w:rPr>
          <w:rFonts w:ascii="Arial" w:eastAsia="Arial" w:hAnsi="Arial" w:cs="Arial"/>
          <w:sz w:val="22"/>
          <w:szCs w:val="22"/>
        </w:rPr>
        <w:t>Jaçari</w:t>
      </w:r>
      <w:proofErr w:type="spellEnd"/>
      <w:r w:rsidR="007278A3">
        <w:rPr>
          <w:rFonts w:ascii="Arial" w:eastAsia="Arial" w:hAnsi="Arial" w:cs="Arial"/>
          <w:sz w:val="22"/>
          <w:szCs w:val="22"/>
        </w:rPr>
        <w:t xml:space="preserve">, 8º andar, sala 84, CEP 06454-000, Alphaville, no Município de Barueri, estado de São Paulo </w:t>
      </w:r>
      <w:r>
        <w:rPr>
          <w:rFonts w:ascii="Arial" w:eastAsia="Arial" w:hAnsi="Arial" w:cs="Arial"/>
          <w:sz w:val="22"/>
          <w:szCs w:val="22"/>
          <w:u w:val="single"/>
        </w:rPr>
        <w:t>únicos sócios componentes</w:t>
      </w:r>
      <w:r>
        <w:rPr>
          <w:rFonts w:ascii="Arial" w:eastAsia="Arial" w:hAnsi="Arial" w:cs="Arial"/>
          <w:sz w:val="22"/>
          <w:szCs w:val="22"/>
        </w:rPr>
        <w:t xml:space="preserve"> da sociedade denominada </w:t>
      </w:r>
      <w:r>
        <w:rPr>
          <w:rFonts w:ascii="Arial" w:eastAsia="Arial" w:hAnsi="Arial" w:cs="Arial"/>
          <w:b/>
          <w:bCs/>
          <w:sz w:val="22"/>
          <w:szCs w:val="22"/>
        </w:rPr>
        <w:t>WONDERFUL PROPAGANDA LTDA.</w:t>
      </w:r>
      <w:r>
        <w:rPr>
          <w:rFonts w:ascii="Arial" w:eastAsia="Arial" w:hAnsi="Arial" w:cs="Arial"/>
          <w:sz w:val="22"/>
          <w:szCs w:val="22"/>
        </w:rPr>
        <w:t xml:space="preserve">, com sede na Alameda Rio Negro, 585, Centro Administrativo Rio Negro - Edifício </w:t>
      </w:r>
      <w:proofErr w:type="spellStart"/>
      <w:r>
        <w:rPr>
          <w:rFonts w:ascii="Arial" w:eastAsia="Arial" w:hAnsi="Arial" w:cs="Arial"/>
          <w:sz w:val="22"/>
          <w:szCs w:val="22"/>
        </w:rPr>
        <w:t>Jaçari</w:t>
      </w:r>
      <w:proofErr w:type="spellEnd"/>
      <w:r>
        <w:rPr>
          <w:rFonts w:ascii="Arial" w:eastAsia="Arial" w:hAnsi="Arial" w:cs="Arial"/>
          <w:sz w:val="22"/>
          <w:szCs w:val="22"/>
        </w:rPr>
        <w:t>, 8º andar, sala 84, CEP 06454-000, Alphaville, no Município de Barueri, estado de São Paulo, inscrita no CNPJ/MF sob o número 72.694.813/0001-30, com Contrato Social arquivado na Junta Comercial do Estado de São Paulo sob o número 35.2.1173803-3, em sessão de 29 de julho de 1993, com última alteração arquivada sob o número 61</w:t>
      </w:r>
      <w:r>
        <w:rPr>
          <w:rFonts w:ascii="Arial" w:eastAsia="Arial" w:hAnsi="Arial" w:cs="Arial"/>
          <w:color w:val="000000"/>
          <w:sz w:val="22"/>
          <w:szCs w:val="22"/>
        </w:rPr>
        <w:t>.455/05-2 em 15 de fevereiro de 2.005</w:t>
      </w:r>
      <w:r>
        <w:rPr>
          <w:rFonts w:ascii="Arial" w:eastAsia="Arial" w:hAnsi="Arial" w:cs="Arial"/>
          <w:sz w:val="22"/>
          <w:szCs w:val="22"/>
        </w:rPr>
        <w:t>, resolvem como de fato resolvido têm na melhor forma de direito, reger a sociedade por quotas de responsabilidade limitada descrita acima, regida pelas disposições legais contidas na Lei número 10.406 de 10 de janeiro de 2002 e demais aplicáveis à espécie, e pelas cláusulas constantes no contrato social e condições devidamente consolidadas, ressalvadas as cláusulas aqui alteradas que passam a vigorar com a seguinte redação:</w:t>
      </w:r>
    </w:p>
    <w:p w:rsidR="00B66D9B" w:rsidRDefault="00B66D9B">
      <w:pPr>
        <w:widowControl/>
        <w:jc w:val="center"/>
        <w:rPr>
          <w:rFonts w:ascii="Arial" w:eastAsia="Arial" w:hAnsi="Arial" w:cs="Arial"/>
          <w:sz w:val="22"/>
          <w:szCs w:val="22"/>
        </w:rPr>
      </w:pPr>
    </w:p>
    <w:p w:rsidR="00B66D9B" w:rsidRDefault="00B66D9B">
      <w:pPr>
        <w:widowControl/>
        <w:jc w:val="center"/>
        <w:rPr>
          <w:rFonts w:ascii="Arial" w:eastAsia="Arial" w:hAnsi="Arial" w:cs="Arial"/>
          <w:sz w:val="22"/>
          <w:szCs w:val="22"/>
        </w:rPr>
      </w:pPr>
    </w:p>
    <w:p w:rsidR="00B66D9B" w:rsidRDefault="00775870">
      <w:pPr>
        <w:widowControl/>
        <w:jc w:val="center"/>
        <w:rPr>
          <w:rFonts w:ascii="Arial" w:eastAsia="Arial" w:hAnsi="Arial" w:cs="Arial"/>
          <w:sz w:val="22"/>
          <w:szCs w:val="22"/>
        </w:rPr>
      </w:pPr>
      <w:r>
        <w:rPr>
          <w:rFonts w:ascii="Arial" w:eastAsia="Arial" w:hAnsi="Arial" w:cs="Arial"/>
          <w:sz w:val="22"/>
          <w:szCs w:val="22"/>
        </w:rPr>
        <w:t>CAPÍTULO I</w:t>
      </w:r>
    </w:p>
    <w:p w:rsidR="00B66D9B" w:rsidRDefault="00775870">
      <w:pPr>
        <w:widowControl/>
        <w:jc w:val="center"/>
        <w:rPr>
          <w:rFonts w:ascii="Arial" w:eastAsia="Arial" w:hAnsi="Arial" w:cs="Arial"/>
          <w:sz w:val="22"/>
          <w:szCs w:val="22"/>
        </w:rPr>
      </w:pPr>
      <w:r>
        <w:rPr>
          <w:rFonts w:ascii="Arial" w:eastAsia="Arial" w:hAnsi="Arial" w:cs="Arial"/>
          <w:sz w:val="22"/>
          <w:szCs w:val="22"/>
        </w:rPr>
        <w:t>DENOMINAÇÃO, SEDE, FORO E PRAZO DE DURAÇÃO</w:t>
      </w:r>
    </w:p>
    <w:p w:rsidR="00B66D9B" w:rsidRDefault="00B66D9B">
      <w:pPr>
        <w:widowControl/>
        <w:jc w:val="center"/>
        <w:rPr>
          <w:rFonts w:ascii="Arial" w:eastAsia="Arial" w:hAnsi="Arial" w:cs="Arial"/>
          <w:sz w:val="22"/>
          <w:szCs w:val="22"/>
        </w:rPr>
      </w:pPr>
    </w:p>
    <w:p w:rsidR="00B66D9B" w:rsidRDefault="00775870">
      <w:pPr>
        <w:widowControl/>
        <w:jc w:val="both"/>
      </w:pPr>
      <w:r>
        <w:rPr>
          <w:rFonts w:ascii="Arial" w:eastAsia="Arial" w:hAnsi="Arial" w:cs="Arial"/>
          <w:b/>
          <w:bCs/>
          <w:sz w:val="22"/>
          <w:szCs w:val="22"/>
        </w:rPr>
        <w:t xml:space="preserve">CLÁUSULA PRIMEIRA: </w:t>
      </w:r>
      <w:r>
        <w:rPr>
          <w:rFonts w:ascii="Arial" w:eastAsia="Arial" w:hAnsi="Arial" w:cs="Arial"/>
          <w:sz w:val="22"/>
          <w:szCs w:val="22"/>
        </w:rPr>
        <w:t xml:space="preserve">A sociedade girará sob o nome empresarial de </w:t>
      </w:r>
      <w:r>
        <w:rPr>
          <w:rFonts w:ascii="Arial" w:eastAsia="Arial" w:hAnsi="Arial" w:cs="Arial"/>
          <w:b/>
          <w:bCs/>
          <w:sz w:val="22"/>
          <w:szCs w:val="22"/>
        </w:rPr>
        <w:t>WONDERFUL PROPAGANDA LTDA.</w:t>
      </w:r>
    </w:p>
    <w:p w:rsidR="00B66D9B" w:rsidRDefault="00B66D9B">
      <w:pPr>
        <w:widowControl/>
        <w:jc w:val="both"/>
        <w:rPr>
          <w:rFonts w:ascii="Arial" w:eastAsia="Arial" w:hAnsi="Arial" w:cs="Arial"/>
          <w:b/>
          <w:bCs/>
          <w:sz w:val="22"/>
          <w:szCs w:val="22"/>
          <w:u w:val="single"/>
        </w:rPr>
      </w:pPr>
    </w:p>
    <w:p w:rsidR="00B66D9B" w:rsidRDefault="00775870">
      <w:pPr>
        <w:widowControl/>
        <w:jc w:val="both"/>
      </w:pPr>
      <w:r>
        <w:rPr>
          <w:rFonts w:ascii="Arial" w:eastAsia="Arial" w:hAnsi="Arial" w:cs="Arial"/>
          <w:b/>
          <w:bCs/>
          <w:sz w:val="22"/>
          <w:szCs w:val="22"/>
        </w:rPr>
        <w:t>CLÁUSULA SEGUNDA:</w:t>
      </w:r>
      <w:r>
        <w:rPr>
          <w:rFonts w:ascii="Arial" w:eastAsia="Arial" w:hAnsi="Arial" w:cs="Arial"/>
          <w:sz w:val="22"/>
          <w:szCs w:val="22"/>
        </w:rPr>
        <w:t xml:space="preserve"> A sociedade tem sede, escritório administrativo e foro jurídico no município de Barueri, estado de São Paulo, na Alameda Rio Negro, 585, Centro Administrativo Rio Negro, Torre </w:t>
      </w:r>
      <w:proofErr w:type="spellStart"/>
      <w:r>
        <w:rPr>
          <w:rFonts w:ascii="Arial" w:eastAsia="Arial" w:hAnsi="Arial" w:cs="Arial"/>
          <w:sz w:val="22"/>
          <w:szCs w:val="22"/>
        </w:rPr>
        <w:t>Jaçari</w:t>
      </w:r>
      <w:proofErr w:type="spellEnd"/>
      <w:r>
        <w:rPr>
          <w:rFonts w:ascii="Arial" w:eastAsia="Arial" w:hAnsi="Arial" w:cs="Arial"/>
          <w:sz w:val="22"/>
          <w:szCs w:val="22"/>
        </w:rPr>
        <w:t>, 8º andar, sala 84, CEP 06454-000, Alphaville.</w:t>
      </w:r>
    </w:p>
    <w:p w:rsidR="00B66D9B" w:rsidRDefault="00B66D9B">
      <w:pPr>
        <w:widowControl/>
        <w:rPr>
          <w:rFonts w:ascii="Arial" w:eastAsia="Arial" w:hAnsi="Arial" w:cs="Arial"/>
          <w:sz w:val="22"/>
          <w:szCs w:val="22"/>
        </w:rPr>
      </w:pPr>
    </w:p>
    <w:p w:rsidR="00B66D9B" w:rsidRDefault="00775870">
      <w:pPr>
        <w:widowControl/>
        <w:jc w:val="both"/>
      </w:pPr>
      <w:r>
        <w:rPr>
          <w:rFonts w:ascii="Arial" w:eastAsia="Arial" w:hAnsi="Arial" w:cs="Arial"/>
          <w:b/>
          <w:bCs/>
          <w:sz w:val="22"/>
          <w:szCs w:val="22"/>
        </w:rPr>
        <w:t>CLÁUSULA TERCEIRA:</w:t>
      </w:r>
      <w:r>
        <w:rPr>
          <w:rFonts w:ascii="Arial" w:eastAsia="Arial" w:hAnsi="Arial" w:cs="Arial"/>
          <w:sz w:val="22"/>
          <w:szCs w:val="22"/>
        </w:rPr>
        <w:t xml:space="preserve"> A sociedade iniciou suas atividades em 29 de julho de 1993 e tem prazo indeterminado de duração.</w:t>
      </w:r>
    </w:p>
    <w:p w:rsidR="00B66D9B" w:rsidRDefault="00B66D9B">
      <w:pPr>
        <w:widowControl/>
        <w:rPr>
          <w:rFonts w:ascii="Arial" w:eastAsia="Arial" w:hAnsi="Arial" w:cs="Arial"/>
          <w:sz w:val="22"/>
          <w:szCs w:val="22"/>
        </w:rPr>
      </w:pPr>
    </w:p>
    <w:p w:rsidR="00B66D9B" w:rsidRDefault="00B66D9B">
      <w:pPr>
        <w:widowControl/>
        <w:rPr>
          <w:rFonts w:ascii="Arial" w:eastAsia="Arial" w:hAnsi="Arial" w:cs="Arial"/>
          <w:sz w:val="22"/>
          <w:szCs w:val="22"/>
        </w:rPr>
      </w:pPr>
    </w:p>
    <w:p w:rsidR="00B66D9B" w:rsidRDefault="00775870">
      <w:pPr>
        <w:widowControl/>
        <w:jc w:val="center"/>
        <w:rPr>
          <w:rFonts w:ascii="Arial" w:eastAsia="Arial" w:hAnsi="Arial" w:cs="Arial"/>
          <w:sz w:val="22"/>
          <w:szCs w:val="22"/>
        </w:rPr>
      </w:pPr>
      <w:r>
        <w:rPr>
          <w:rFonts w:ascii="Arial" w:eastAsia="Arial" w:hAnsi="Arial" w:cs="Arial"/>
          <w:sz w:val="22"/>
          <w:szCs w:val="22"/>
        </w:rPr>
        <w:t>CAPÍTULO II</w:t>
      </w:r>
    </w:p>
    <w:p w:rsidR="00B66D9B" w:rsidRDefault="00775870">
      <w:pPr>
        <w:widowControl/>
        <w:jc w:val="center"/>
        <w:rPr>
          <w:rFonts w:ascii="Arial" w:eastAsia="Arial" w:hAnsi="Arial" w:cs="Arial"/>
          <w:sz w:val="22"/>
          <w:szCs w:val="22"/>
        </w:rPr>
      </w:pPr>
      <w:r>
        <w:rPr>
          <w:rFonts w:ascii="Arial" w:eastAsia="Arial" w:hAnsi="Arial" w:cs="Arial"/>
          <w:sz w:val="22"/>
          <w:szCs w:val="22"/>
        </w:rPr>
        <w:t>OBJETIVO SOCIAL</w:t>
      </w:r>
    </w:p>
    <w:p w:rsidR="00B66D9B" w:rsidRDefault="00B66D9B">
      <w:pPr>
        <w:widowControl/>
        <w:jc w:val="center"/>
        <w:rPr>
          <w:rFonts w:ascii="Arial" w:eastAsia="Arial" w:hAnsi="Arial" w:cs="Arial"/>
          <w:sz w:val="22"/>
          <w:szCs w:val="22"/>
        </w:rPr>
      </w:pPr>
    </w:p>
    <w:p w:rsidR="00B66D9B" w:rsidRDefault="00775870">
      <w:pPr>
        <w:widowControl/>
        <w:jc w:val="both"/>
        <w:rPr>
          <w:rFonts w:ascii="Arial" w:eastAsia="Arial" w:hAnsi="Arial" w:cs="Arial"/>
          <w:sz w:val="22"/>
          <w:szCs w:val="22"/>
        </w:rPr>
      </w:pPr>
      <w:r>
        <w:rPr>
          <w:rFonts w:ascii="Arial" w:eastAsia="Arial" w:hAnsi="Arial" w:cs="Arial"/>
          <w:b/>
          <w:bCs/>
          <w:sz w:val="22"/>
          <w:szCs w:val="22"/>
        </w:rPr>
        <w:t xml:space="preserve">CLÁUSULA QUARTA: </w:t>
      </w:r>
      <w:r>
        <w:rPr>
          <w:rFonts w:ascii="Arial" w:eastAsia="Arial" w:hAnsi="Arial" w:cs="Arial"/>
          <w:sz w:val="22"/>
          <w:szCs w:val="22"/>
        </w:rPr>
        <w:t>A so</w:t>
      </w:r>
      <w:r w:rsidR="007278A3">
        <w:rPr>
          <w:rFonts w:ascii="Arial" w:eastAsia="Arial" w:hAnsi="Arial" w:cs="Arial"/>
          <w:sz w:val="22"/>
          <w:szCs w:val="22"/>
        </w:rPr>
        <w:t>ciedade tem por objetivo social;</w:t>
      </w:r>
    </w:p>
    <w:p w:rsidR="007278A3" w:rsidRDefault="007278A3">
      <w:pPr>
        <w:widowControl/>
        <w:jc w:val="both"/>
        <w:rPr>
          <w:rFonts w:ascii="Arial" w:eastAsia="Arial" w:hAnsi="Arial" w:cs="Arial"/>
          <w:sz w:val="22"/>
          <w:szCs w:val="22"/>
        </w:rPr>
      </w:pPr>
    </w:p>
    <w:p w:rsidR="007278A3" w:rsidRDefault="007278A3" w:rsidP="007278A3">
      <w:pPr>
        <w:pStyle w:val="PargrafodaLista"/>
        <w:widowControl/>
        <w:numPr>
          <w:ilvl w:val="0"/>
          <w:numId w:val="4"/>
        </w:numPr>
        <w:jc w:val="both"/>
        <w:rPr>
          <w:rFonts w:ascii="Arial" w:eastAsia="Arial" w:hAnsi="Arial" w:cs="Arial"/>
          <w:sz w:val="22"/>
          <w:szCs w:val="22"/>
        </w:rPr>
      </w:pPr>
      <w:r>
        <w:rPr>
          <w:rFonts w:ascii="Arial" w:eastAsia="Arial" w:hAnsi="Arial" w:cs="Arial"/>
          <w:sz w:val="22"/>
          <w:szCs w:val="22"/>
        </w:rPr>
        <w:t>73.11-4-00   Agências de Publicidade.</w:t>
      </w:r>
    </w:p>
    <w:p w:rsidR="007278A3" w:rsidRDefault="007278A3" w:rsidP="007278A3">
      <w:pPr>
        <w:pStyle w:val="PargrafodaLista"/>
        <w:widowControl/>
        <w:numPr>
          <w:ilvl w:val="0"/>
          <w:numId w:val="4"/>
        </w:numPr>
        <w:jc w:val="both"/>
        <w:rPr>
          <w:rFonts w:ascii="Arial" w:eastAsia="Arial" w:hAnsi="Arial" w:cs="Arial"/>
          <w:sz w:val="22"/>
          <w:szCs w:val="22"/>
        </w:rPr>
      </w:pPr>
      <w:r>
        <w:rPr>
          <w:rFonts w:ascii="Arial" w:eastAsia="Arial" w:hAnsi="Arial" w:cs="Arial"/>
          <w:sz w:val="22"/>
          <w:szCs w:val="22"/>
        </w:rPr>
        <w:t>73.19-0-04   Consultoria em Publicidade.</w:t>
      </w:r>
    </w:p>
    <w:p w:rsidR="007278A3" w:rsidRDefault="007278A3" w:rsidP="007278A3">
      <w:pPr>
        <w:pStyle w:val="PargrafodaLista"/>
        <w:widowControl/>
        <w:numPr>
          <w:ilvl w:val="0"/>
          <w:numId w:val="4"/>
        </w:numPr>
        <w:jc w:val="both"/>
        <w:rPr>
          <w:rFonts w:ascii="Arial" w:eastAsia="Arial" w:hAnsi="Arial" w:cs="Arial"/>
          <w:sz w:val="22"/>
          <w:szCs w:val="22"/>
        </w:rPr>
      </w:pPr>
      <w:r>
        <w:rPr>
          <w:rFonts w:ascii="Arial" w:eastAsia="Arial" w:hAnsi="Arial" w:cs="Arial"/>
          <w:sz w:val="22"/>
          <w:szCs w:val="22"/>
        </w:rPr>
        <w:t>62.04-0-00   Consultoria em tecnologia da informação.</w:t>
      </w:r>
    </w:p>
    <w:p w:rsidR="007278A3" w:rsidRDefault="007278A3" w:rsidP="007278A3">
      <w:pPr>
        <w:pStyle w:val="PargrafodaLista"/>
        <w:widowControl/>
        <w:numPr>
          <w:ilvl w:val="0"/>
          <w:numId w:val="4"/>
        </w:numPr>
        <w:jc w:val="both"/>
        <w:rPr>
          <w:rFonts w:ascii="Arial" w:eastAsia="Arial" w:hAnsi="Arial" w:cs="Arial"/>
          <w:sz w:val="22"/>
          <w:szCs w:val="22"/>
        </w:rPr>
      </w:pPr>
      <w:r>
        <w:rPr>
          <w:rFonts w:ascii="Arial" w:eastAsia="Arial" w:hAnsi="Arial" w:cs="Arial"/>
          <w:sz w:val="22"/>
          <w:szCs w:val="22"/>
        </w:rPr>
        <w:t>63.11-9-00  Tratamento de dados, provedores de serviços de aplicação e serviços de hospedagem na internet.</w:t>
      </w:r>
    </w:p>
    <w:p w:rsidR="007278A3" w:rsidRDefault="007278A3" w:rsidP="007278A3">
      <w:pPr>
        <w:pStyle w:val="PargrafodaLista"/>
        <w:widowControl/>
        <w:numPr>
          <w:ilvl w:val="0"/>
          <w:numId w:val="4"/>
        </w:numPr>
        <w:jc w:val="both"/>
        <w:rPr>
          <w:rFonts w:ascii="Arial" w:eastAsia="Arial" w:hAnsi="Arial" w:cs="Arial"/>
          <w:sz w:val="22"/>
          <w:szCs w:val="22"/>
        </w:rPr>
      </w:pPr>
      <w:r>
        <w:rPr>
          <w:rFonts w:ascii="Arial" w:eastAsia="Arial" w:hAnsi="Arial" w:cs="Arial"/>
          <w:sz w:val="22"/>
          <w:szCs w:val="22"/>
        </w:rPr>
        <w:t>62.01-5-01   Desenvolvimento de programas de computador sob encomenda.</w:t>
      </w:r>
    </w:p>
    <w:p w:rsidR="007278A3" w:rsidRDefault="007278A3" w:rsidP="007278A3">
      <w:pPr>
        <w:pStyle w:val="PargrafodaLista"/>
        <w:widowControl/>
        <w:numPr>
          <w:ilvl w:val="0"/>
          <w:numId w:val="4"/>
        </w:numPr>
        <w:jc w:val="both"/>
        <w:rPr>
          <w:rFonts w:ascii="Arial" w:eastAsia="Arial" w:hAnsi="Arial" w:cs="Arial"/>
          <w:sz w:val="22"/>
          <w:szCs w:val="22"/>
        </w:rPr>
      </w:pPr>
      <w:r>
        <w:rPr>
          <w:rFonts w:ascii="Arial" w:eastAsia="Arial" w:hAnsi="Arial" w:cs="Arial"/>
          <w:sz w:val="22"/>
          <w:szCs w:val="22"/>
        </w:rPr>
        <w:t>62.02-3-00   Desenvolvimento e licenciamento de programas de computador customizáveis.</w:t>
      </w:r>
    </w:p>
    <w:p w:rsidR="007278A3" w:rsidRDefault="007278A3" w:rsidP="007278A3">
      <w:pPr>
        <w:pStyle w:val="PargrafodaLista"/>
        <w:widowControl/>
        <w:numPr>
          <w:ilvl w:val="0"/>
          <w:numId w:val="4"/>
        </w:numPr>
        <w:jc w:val="both"/>
        <w:rPr>
          <w:rFonts w:ascii="Arial" w:eastAsia="Arial" w:hAnsi="Arial" w:cs="Arial"/>
          <w:sz w:val="22"/>
          <w:szCs w:val="22"/>
        </w:rPr>
      </w:pPr>
      <w:r>
        <w:rPr>
          <w:rFonts w:ascii="Arial" w:eastAsia="Arial" w:hAnsi="Arial" w:cs="Arial"/>
          <w:sz w:val="22"/>
          <w:szCs w:val="22"/>
        </w:rPr>
        <w:lastRenderedPageBreak/>
        <w:t>62.03-1-00 Desenvolvimento e licenciamento de programas de computador não-customizáveis.</w:t>
      </w:r>
    </w:p>
    <w:p w:rsidR="007278A3" w:rsidRDefault="007278A3" w:rsidP="007278A3">
      <w:pPr>
        <w:pStyle w:val="PargrafodaLista"/>
        <w:widowControl/>
        <w:numPr>
          <w:ilvl w:val="0"/>
          <w:numId w:val="4"/>
        </w:numPr>
        <w:jc w:val="both"/>
        <w:rPr>
          <w:rFonts w:ascii="Arial" w:eastAsia="Arial" w:hAnsi="Arial" w:cs="Arial"/>
          <w:sz w:val="22"/>
          <w:szCs w:val="22"/>
        </w:rPr>
      </w:pPr>
      <w:r>
        <w:rPr>
          <w:rFonts w:ascii="Arial" w:eastAsia="Arial" w:hAnsi="Arial" w:cs="Arial"/>
          <w:sz w:val="22"/>
          <w:szCs w:val="22"/>
        </w:rPr>
        <w:t>62.04-0-00   Consultoria em tecnologia da informação.</w:t>
      </w:r>
    </w:p>
    <w:p w:rsidR="007278A3" w:rsidRDefault="007278A3" w:rsidP="007278A3">
      <w:pPr>
        <w:pStyle w:val="PargrafodaLista"/>
        <w:widowControl/>
        <w:numPr>
          <w:ilvl w:val="0"/>
          <w:numId w:val="4"/>
        </w:numPr>
        <w:jc w:val="both"/>
        <w:rPr>
          <w:rFonts w:ascii="Arial" w:eastAsia="Arial" w:hAnsi="Arial" w:cs="Arial"/>
          <w:sz w:val="22"/>
          <w:szCs w:val="22"/>
        </w:rPr>
      </w:pPr>
      <w:r>
        <w:rPr>
          <w:rFonts w:ascii="Arial" w:eastAsia="Arial" w:hAnsi="Arial" w:cs="Arial"/>
          <w:sz w:val="22"/>
          <w:szCs w:val="22"/>
        </w:rPr>
        <w:t>62.09-1-00   Suporte técnico, manutenção e serviços em tecnologia da informação.</w:t>
      </w:r>
    </w:p>
    <w:p w:rsidR="007278A3" w:rsidRDefault="007278A3" w:rsidP="007278A3">
      <w:pPr>
        <w:pStyle w:val="PargrafodaLista"/>
        <w:widowControl/>
        <w:numPr>
          <w:ilvl w:val="0"/>
          <w:numId w:val="4"/>
        </w:numPr>
        <w:jc w:val="both"/>
        <w:rPr>
          <w:rFonts w:ascii="Arial" w:eastAsia="Arial" w:hAnsi="Arial" w:cs="Arial"/>
          <w:sz w:val="22"/>
          <w:szCs w:val="22"/>
        </w:rPr>
      </w:pPr>
      <w:r>
        <w:rPr>
          <w:rFonts w:ascii="Arial" w:eastAsia="Arial" w:hAnsi="Arial" w:cs="Arial"/>
          <w:sz w:val="22"/>
          <w:szCs w:val="22"/>
        </w:rPr>
        <w:t>73.19-0-03   Marketing Direto</w:t>
      </w:r>
    </w:p>
    <w:p w:rsidR="007278A3" w:rsidRDefault="007278A3" w:rsidP="007278A3">
      <w:pPr>
        <w:pStyle w:val="PargrafodaLista"/>
        <w:widowControl/>
        <w:numPr>
          <w:ilvl w:val="0"/>
          <w:numId w:val="4"/>
        </w:numPr>
        <w:jc w:val="both"/>
      </w:pPr>
      <w:r w:rsidRPr="007278A3">
        <w:rPr>
          <w:rFonts w:ascii="Arial" w:eastAsia="Arial" w:hAnsi="Arial" w:cs="Arial"/>
          <w:sz w:val="22"/>
          <w:szCs w:val="22"/>
        </w:rPr>
        <w:t>63.19-4-00   Portais, provedores de conteúdo e outros serviços de informação na internet.</w:t>
      </w:r>
    </w:p>
    <w:p w:rsidR="00B66D9B" w:rsidRDefault="00B66D9B">
      <w:pPr>
        <w:widowControl/>
        <w:jc w:val="right"/>
        <w:rPr>
          <w:rFonts w:ascii="Arial" w:eastAsia="Arial" w:hAnsi="Arial" w:cs="Arial"/>
          <w:sz w:val="22"/>
          <w:szCs w:val="22"/>
        </w:rPr>
      </w:pPr>
    </w:p>
    <w:p w:rsidR="00B66D9B" w:rsidRDefault="00B66D9B">
      <w:pPr>
        <w:widowControl/>
        <w:jc w:val="right"/>
        <w:rPr>
          <w:rFonts w:ascii="Arial" w:eastAsia="Arial" w:hAnsi="Arial" w:cs="Arial"/>
          <w:sz w:val="22"/>
          <w:szCs w:val="22"/>
        </w:rPr>
      </w:pPr>
    </w:p>
    <w:p w:rsidR="00B66D9B" w:rsidRDefault="00B66D9B">
      <w:pPr>
        <w:widowControl/>
        <w:jc w:val="right"/>
        <w:rPr>
          <w:rFonts w:ascii="Arial" w:eastAsia="Arial" w:hAnsi="Arial" w:cs="Arial"/>
          <w:sz w:val="18"/>
          <w:szCs w:val="18"/>
        </w:rPr>
      </w:pPr>
    </w:p>
    <w:p w:rsidR="00B66D9B" w:rsidRDefault="00775870">
      <w:pPr>
        <w:widowControl/>
        <w:jc w:val="center"/>
        <w:rPr>
          <w:rFonts w:ascii="Arial" w:eastAsia="Arial" w:hAnsi="Arial" w:cs="Arial"/>
          <w:sz w:val="22"/>
          <w:szCs w:val="22"/>
        </w:rPr>
      </w:pPr>
      <w:r>
        <w:rPr>
          <w:rFonts w:ascii="Arial" w:eastAsia="Arial" w:hAnsi="Arial" w:cs="Arial"/>
          <w:sz w:val="22"/>
          <w:szCs w:val="22"/>
        </w:rPr>
        <w:t>CAPÍTULO III</w:t>
      </w:r>
    </w:p>
    <w:p w:rsidR="00B66D9B" w:rsidRDefault="00775870">
      <w:pPr>
        <w:widowControl/>
        <w:jc w:val="center"/>
        <w:rPr>
          <w:rFonts w:ascii="Arial" w:eastAsia="Arial" w:hAnsi="Arial" w:cs="Arial"/>
          <w:sz w:val="22"/>
          <w:szCs w:val="22"/>
        </w:rPr>
      </w:pPr>
      <w:r>
        <w:rPr>
          <w:rFonts w:ascii="Arial" w:eastAsia="Arial" w:hAnsi="Arial" w:cs="Arial"/>
          <w:sz w:val="22"/>
          <w:szCs w:val="22"/>
        </w:rPr>
        <w:t>CAPITAL SOCIAL</w:t>
      </w:r>
    </w:p>
    <w:p w:rsidR="00B66D9B" w:rsidRDefault="00B66D9B">
      <w:pPr>
        <w:widowControl/>
        <w:jc w:val="center"/>
        <w:rPr>
          <w:rFonts w:ascii="Arial" w:eastAsia="Arial" w:hAnsi="Arial" w:cs="Arial"/>
          <w:sz w:val="22"/>
          <w:szCs w:val="22"/>
        </w:rPr>
      </w:pPr>
    </w:p>
    <w:p w:rsidR="00B66D9B" w:rsidRDefault="00775870">
      <w:pPr>
        <w:widowControl/>
        <w:jc w:val="both"/>
      </w:pPr>
      <w:r>
        <w:rPr>
          <w:rFonts w:ascii="Arial" w:eastAsia="Arial" w:hAnsi="Arial" w:cs="Arial"/>
          <w:b/>
          <w:bCs/>
          <w:sz w:val="22"/>
          <w:szCs w:val="22"/>
        </w:rPr>
        <w:t xml:space="preserve">CLÁUSULA QUINTA: </w:t>
      </w:r>
      <w:r>
        <w:rPr>
          <w:rFonts w:ascii="Arial" w:eastAsia="Arial" w:hAnsi="Arial" w:cs="Arial"/>
          <w:sz w:val="22"/>
          <w:szCs w:val="22"/>
        </w:rPr>
        <w:t>O capital social é de R$ 20.000,00 (vinte mil reais), divididos em 20.000 (vinte mil) quotas</w:t>
      </w:r>
      <w:r w:rsidR="007278A3">
        <w:rPr>
          <w:rFonts w:ascii="Arial" w:eastAsia="Arial" w:hAnsi="Arial" w:cs="Arial"/>
          <w:sz w:val="22"/>
          <w:szCs w:val="22"/>
        </w:rPr>
        <w:t>, no valor nominal de R$ 1,00 (</w:t>
      </w:r>
      <w:r>
        <w:rPr>
          <w:rFonts w:ascii="Arial" w:eastAsia="Arial" w:hAnsi="Arial" w:cs="Arial"/>
          <w:sz w:val="22"/>
          <w:szCs w:val="22"/>
        </w:rPr>
        <w:t>um real) cada uma, neste ato integralizado em moeda corrente e distribuídas pelos sócios da seguinte forma:</w:t>
      </w:r>
    </w:p>
    <w:p w:rsidR="00111FD9" w:rsidRDefault="00111FD9" w:rsidP="00111FD9">
      <w:pPr>
        <w:widowControl/>
        <w:jc w:val="both"/>
        <w:rPr>
          <w:rFonts w:ascii="Arial" w:eastAsia="Arial" w:hAnsi="Arial" w:cs="Arial"/>
          <w:sz w:val="18"/>
          <w:szCs w:val="18"/>
        </w:rPr>
      </w:pPr>
    </w:p>
    <w:tbl>
      <w:tblPr>
        <w:tblW w:w="9618" w:type="dxa"/>
        <w:tblLayout w:type="fixed"/>
        <w:tblCellMar>
          <w:top w:w="55" w:type="dxa"/>
          <w:left w:w="55" w:type="dxa"/>
          <w:bottom w:w="55" w:type="dxa"/>
          <w:right w:w="55" w:type="dxa"/>
        </w:tblCellMar>
        <w:tblLook w:val="0000" w:firstRow="0" w:lastRow="0" w:firstColumn="0" w:lastColumn="0" w:noHBand="0" w:noVBand="0"/>
      </w:tblPr>
      <w:tblGrid>
        <w:gridCol w:w="5463"/>
        <w:gridCol w:w="1757"/>
        <w:gridCol w:w="2398"/>
      </w:tblGrid>
      <w:tr w:rsidR="00111FD9" w:rsidTr="0025602B">
        <w:tc>
          <w:tcPr>
            <w:tcW w:w="5463" w:type="dxa"/>
            <w:tcBorders>
              <w:top w:val="single" w:sz="2" w:space="0" w:color="000000"/>
              <w:left w:val="single" w:sz="2" w:space="0" w:color="000000"/>
              <w:bottom w:val="single" w:sz="2" w:space="0" w:color="000000"/>
            </w:tcBorders>
          </w:tcPr>
          <w:p w:rsidR="00111FD9" w:rsidRDefault="00111FD9" w:rsidP="0025602B">
            <w:pPr>
              <w:pStyle w:val="TableContents"/>
              <w:widowControl/>
              <w:jc w:val="center"/>
              <w:rPr>
                <w:rFonts w:ascii="Arial" w:eastAsia="Arial" w:hAnsi="Arial" w:cs="Arial"/>
                <w:b/>
                <w:bCs/>
                <w:sz w:val="22"/>
                <w:szCs w:val="22"/>
              </w:rPr>
            </w:pPr>
            <w:r>
              <w:rPr>
                <w:rFonts w:ascii="Arial" w:eastAsia="Arial" w:hAnsi="Arial" w:cs="Arial"/>
                <w:b/>
                <w:bCs/>
                <w:sz w:val="22"/>
                <w:szCs w:val="22"/>
              </w:rPr>
              <w:t>Sócio</w:t>
            </w:r>
          </w:p>
        </w:tc>
        <w:tc>
          <w:tcPr>
            <w:tcW w:w="1757" w:type="dxa"/>
            <w:tcBorders>
              <w:top w:val="single" w:sz="2" w:space="0" w:color="000000"/>
              <w:left w:val="single" w:sz="2" w:space="0" w:color="000000"/>
              <w:bottom w:val="single" w:sz="2" w:space="0" w:color="000000"/>
            </w:tcBorders>
          </w:tcPr>
          <w:p w:rsidR="00111FD9" w:rsidRDefault="00111FD9" w:rsidP="0025602B">
            <w:pPr>
              <w:pStyle w:val="TableContents"/>
              <w:widowControl/>
              <w:jc w:val="center"/>
              <w:rPr>
                <w:rFonts w:ascii="Arial" w:eastAsia="Arial" w:hAnsi="Arial" w:cs="Arial"/>
                <w:b/>
                <w:bCs/>
                <w:sz w:val="22"/>
                <w:szCs w:val="22"/>
              </w:rPr>
            </w:pPr>
            <w:r>
              <w:rPr>
                <w:rFonts w:ascii="Arial" w:eastAsia="Arial" w:hAnsi="Arial" w:cs="Arial"/>
                <w:b/>
                <w:bCs/>
                <w:sz w:val="22"/>
                <w:szCs w:val="22"/>
              </w:rPr>
              <w:t>Quotas</w:t>
            </w:r>
          </w:p>
        </w:tc>
        <w:tc>
          <w:tcPr>
            <w:tcW w:w="2398" w:type="dxa"/>
            <w:tcBorders>
              <w:top w:val="single" w:sz="2" w:space="0" w:color="000000"/>
              <w:left w:val="single" w:sz="2" w:space="0" w:color="000000"/>
              <w:bottom w:val="single" w:sz="2" w:space="0" w:color="000000"/>
              <w:right w:val="single" w:sz="2" w:space="0" w:color="000000"/>
            </w:tcBorders>
          </w:tcPr>
          <w:p w:rsidR="00111FD9" w:rsidRDefault="00111FD9" w:rsidP="0025602B">
            <w:pPr>
              <w:pStyle w:val="TableContents"/>
              <w:widowControl/>
              <w:jc w:val="center"/>
              <w:rPr>
                <w:rFonts w:ascii="Arial" w:eastAsia="Arial" w:hAnsi="Arial" w:cs="Arial"/>
                <w:b/>
                <w:bCs/>
                <w:sz w:val="22"/>
                <w:szCs w:val="22"/>
              </w:rPr>
            </w:pPr>
            <w:r>
              <w:rPr>
                <w:rFonts w:ascii="Arial" w:eastAsia="Arial" w:hAnsi="Arial" w:cs="Arial"/>
                <w:b/>
                <w:bCs/>
                <w:sz w:val="22"/>
                <w:szCs w:val="22"/>
              </w:rPr>
              <w:t>Valor em R$</w:t>
            </w:r>
          </w:p>
        </w:tc>
      </w:tr>
      <w:tr w:rsidR="00111FD9" w:rsidTr="0025602B">
        <w:tc>
          <w:tcPr>
            <w:tcW w:w="5463" w:type="dxa"/>
            <w:tcBorders>
              <w:left w:val="single" w:sz="2" w:space="0" w:color="000000"/>
              <w:bottom w:val="single" w:sz="2" w:space="0" w:color="000000"/>
            </w:tcBorders>
          </w:tcPr>
          <w:p w:rsidR="00111FD9" w:rsidRDefault="00111FD9" w:rsidP="0025602B">
            <w:pPr>
              <w:pStyle w:val="TableContents"/>
              <w:widowControl/>
              <w:jc w:val="both"/>
              <w:rPr>
                <w:rFonts w:ascii="Arial" w:eastAsia="Arial" w:hAnsi="Arial" w:cs="Arial"/>
                <w:sz w:val="22"/>
                <w:szCs w:val="22"/>
              </w:rPr>
            </w:pPr>
            <w:r>
              <w:rPr>
                <w:rFonts w:ascii="Arial" w:eastAsia="Arial" w:hAnsi="Arial" w:cs="Arial"/>
                <w:sz w:val="22"/>
                <w:szCs w:val="22"/>
              </w:rPr>
              <w:t>FÁBIO JOSÉ ODON LOPES DE SOUZA</w:t>
            </w:r>
          </w:p>
        </w:tc>
        <w:tc>
          <w:tcPr>
            <w:tcW w:w="1757" w:type="dxa"/>
            <w:tcBorders>
              <w:left w:val="single" w:sz="2" w:space="0" w:color="000000"/>
              <w:bottom w:val="single" w:sz="2" w:space="0" w:color="000000"/>
            </w:tcBorders>
          </w:tcPr>
          <w:p w:rsidR="00111FD9" w:rsidRDefault="00111FD9" w:rsidP="0025602B">
            <w:pPr>
              <w:pStyle w:val="TableContents"/>
              <w:widowControl/>
              <w:jc w:val="center"/>
              <w:rPr>
                <w:rFonts w:ascii="Arial" w:eastAsia="Arial" w:hAnsi="Arial" w:cs="Arial"/>
                <w:sz w:val="22"/>
                <w:szCs w:val="22"/>
              </w:rPr>
            </w:pPr>
            <w:r>
              <w:rPr>
                <w:rFonts w:ascii="Arial" w:eastAsia="Arial" w:hAnsi="Arial" w:cs="Arial"/>
                <w:sz w:val="22"/>
                <w:szCs w:val="22"/>
              </w:rPr>
              <w:t>10.000</w:t>
            </w:r>
          </w:p>
        </w:tc>
        <w:tc>
          <w:tcPr>
            <w:tcW w:w="2398" w:type="dxa"/>
            <w:tcBorders>
              <w:left w:val="single" w:sz="2" w:space="0" w:color="000000"/>
              <w:bottom w:val="single" w:sz="2" w:space="0" w:color="000000"/>
              <w:right w:val="single" w:sz="2" w:space="0" w:color="000000"/>
            </w:tcBorders>
          </w:tcPr>
          <w:p w:rsidR="00111FD9" w:rsidRDefault="00111FD9" w:rsidP="0025602B">
            <w:pPr>
              <w:pStyle w:val="TableContents"/>
              <w:widowControl/>
              <w:jc w:val="right"/>
              <w:rPr>
                <w:rFonts w:ascii="Arial" w:eastAsia="Arial" w:hAnsi="Arial" w:cs="Arial"/>
                <w:sz w:val="22"/>
                <w:szCs w:val="22"/>
              </w:rPr>
            </w:pPr>
            <w:r>
              <w:rPr>
                <w:rFonts w:ascii="Arial" w:eastAsia="Arial" w:hAnsi="Arial" w:cs="Arial"/>
                <w:sz w:val="22"/>
                <w:szCs w:val="22"/>
              </w:rPr>
              <w:t>10.000,00</w:t>
            </w:r>
          </w:p>
        </w:tc>
      </w:tr>
      <w:tr w:rsidR="00111FD9" w:rsidTr="0025602B">
        <w:tc>
          <w:tcPr>
            <w:tcW w:w="5463" w:type="dxa"/>
            <w:tcBorders>
              <w:left w:val="single" w:sz="2" w:space="0" w:color="000000"/>
              <w:bottom w:val="single" w:sz="2" w:space="0" w:color="000000"/>
            </w:tcBorders>
          </w:tcPr>
          <w:p w:rsidR="00111FD9" w:rsidRDefault="00111FD9" w:rsidP="0025602B">
            <w:pPr>
              <w:pStyle w:val="TableContents"/>
              <w:widowControl/>
              <w:jc w:val="both"/>
              <w:rPr>
                <w:rFonts w:ascii="Arial" w:eastAsia="Arial" w:hAnsi="Arial" w:cs="Arial"/>
                <w:sz w:val="22"/>
                <w:szCs w:val="22"/>
              </w:rPr>
            </w:pPr>
            <w:r>
              <w:rPr>
                <w:rFonts w:ascii="Arial" w:eastAsia="Arial" w:hAnsi="Arial" w:cs="Arial"/>
                <w:sz w:val="22"/>
                <w:szCs w:val="22"/>
              </w:rPr>
              <w:t>RENATA CLAUDIA DE CRISTOFARO</w:t>
            </w:r>
          </w:p>
        </w:tc>
        <w:tc>
          <w:tcPr>
            <w:tcW w:w="1757" w:type="dxa"/>
            <w:tcBorders>
              <w:left w:val="single" w:sz="2" w:space="0" w:color="000000"/>
              <w:bottom w:val="single" w:sz="2" w:space="0" w:color="000000"/>
            </w:tcBorders>
          </w:tcPr>
          <w:p w:rsidR="00111FD9" w:rsidRDefault="00111FD9" w:rsidP="0025602B">
            <w:pPr>
              <w:pStyle w:val="TableContents"/>
              <w:widowControl/>
              <w:jc w:val="center"/>
              <w:rPr>
                <w:rFonts w:ascii="Arial" w:eastAsia="Arial" w:hAnsi="Arial" w:cs="Arial"/>
                <w:sz w:val="22"/>
                <w:szCs w:val="22"/>
              </w:rPr>
            </w:pPr>
            <w:r>
              <w:rPr>
                <w:rFonts w:ascii="Arial" w:eastAsia="Arial" w:hAnsi="Arial" w:cs="Arial"/>
                <w:sz w:val="22"/>
                <w:szCs w:val="22"/>
              </w:rPr>
              <w:t>10.000</w:t>
            </w:r>
          </w:p>
        </w:tc>
        <w:tc>
          <w:tcPr>
            <w:tcW w:w="2398" w:type="dxa"/>
            <w:tcBorders>
              <w:left w:val="single" w:sz="2" w:space="0" w:color="000000"/>
              <w:bottom w:val="single" w:sz="2" w:space="0" w:color="000000"/>
              <w:right w:val="single" w:sz="2" w:space="0" w:color="000000"/>
            </w:tcBorders>
          </w:tcPr>
          <w:p w:rsidR="00111FD9" w:rsidRDefault="00111FD9" w:rsidP="0025602B">
            <w:pPr>
              <w:pStyle w:val="TableContents"/>
              <w:widowControl/>
              <w:jc w:val="right"/>
              <w:rPr>
                <w:rFonts w:ascii="Arial" w:eastAsia="Arial" w:hAnsi="Arial" w:cs="Arial"/>
                <w:sz w:val="22"/>
                <w:szCs w:val="22"/>
              </w:rPr>
            </w:pPr>
            <w:r>
              <w:rPr>
                <w:rFonts w:ascii="Arial" w:eastAsia="Arial" w:hAnsi="Arial" w:cs="Arial"/>
                <w:sz w:val="22"/>
                <w:szCs w:val="22"/>
              </w:rPr>
              <w:t>10.000,00</w:t>
            </w:r>
          </w:p>
        </w:tc>
      </w:tr>
      <w:tr w:rsidR="00111FD9" w:rsidTr="0025602B">
        <w:tc>
          <w:tcPr>
            <w:tcW w:w="5463" w:type="dxa"/>
            <w:tcBorders>
              <w:left w:val="single" w:sz="2" w:space="0" w:color="000000"/>
              <w:bottom w:val="single" w:sz="2" w:space="0" w:color="000000"/>
            </w:tcBorders>
          </w:tcPr>
          <w:p w:rsidR="00111FD9" w:rsidRDefault="00111FD9" w:rsidP="0025602B">
            <w:pPr>
              <w:pStyle w:val="TableContents"/>
              <w:widowControl/>
              <w:jc w:val="right"/>
              <w:rPr>
                <w:rFonts w:ascii="Arial" w:eastAsia="Arial" w:hAnsi="Arial" w:cs="Arial"/>
                <w:b/>
                <w:bCs/>
                <w:sz w:val="22"/>
                <w:szCs w:val="22"/>
              </w:rPr>
            </w:pPr>
            <w:r>
              <w:rPr>
                <w:rFonts w:ascii="Arial" w:eastAsia="Arial" w:hAnsi="Arial" w:cs="Arial"/>
                <w:b/>
                <w:bCs/>
                <w:sz w:val="22"/>
                <w:szCs w:val="22"/>
              </w:rPr>
              <w:t xml:space="preserve">Total </w:t>
            </w:r>
          </w:p>
        </w:tc>
        <w:tc>
          <w:tcPr>
            <w:tcW w:w="1757" w:type="dxa"/>
            <w:tcBorders>
              <w:left w:val="single" w:sz="2" w:space="0" w:color="000000"/>
              <w:bottom w:val="single" w:sz="2" w:space="0" w:color="000000"/>
            </w:tcBorders>
          </w:tcPr>
          <w:p w:rsidR="00111FD9" w:rsidRDefault="00111FD9" w:rsidP="0025602B">
            <w:pPr>
              <w:pStyle w:val="TableContents"/>
              <w:widowControl/>
              <w:jc w:val="center"/>
              <w:rPr>
                <w:rFonts w:ascii="Arial" w:eastAsia="Arial" w:hAnsi="Arial" w:cs="Arial"/>
                <w:b/>
                <w:bCs/>
                <w:sz w:val="22"/>
                <w:szCs w:val="22"/>
              </w:rPr>
            </w:pPr>
            <w:r>
              <w:rPr>
                <w:rFonts w:ascii="Arial" w:eastAsia="Arial" w:hAnsi="Arial" w:cs="Arial"/>
                <w:b/>
                <w:bCs/>
                <w:sz w:val="22"/>
                <w:szCs w:val="22"/>
              </w:rPr>
              <w:t>20.000</w:t>
            </w:r>
          </w:p>
        </w:tc>
        <w:tc>
          <w:tcPr>
            <w:tcW w:w="2398" w:type="dxa"/>
            <w:tcBorders>
              <w:left w:val="single" w:sz="2" w:space="0" w:color="000000"/>
              <w:bottom w:val="single" w:sz="2" w:space="0" w:color="000000"/>
              <w:right w:val="single" w:sz="2" w:space="0" w:color="000000"/>
            </w:tcBorders>
          </w:tcPr>
          <w:p w:rsidR="00111FD9" w:rsidRDefault="00111FD9" w:rsidP="0025602B">
            <w:pPr>
              <w:pStyle w:val="TableContents"/>
              <w:widowControl/>
              <w:jc w:val="right"/>
              <w:rPr>
                <w:rFonts w:ascii="Arial" w:eastAsia="Arial" w:hAnsi="Arial" w:cs="Arial"/>
                <w:b/>
                <w:bCs/>
                <w:sz w:val="22"/>
                <w:szCs w:val="22"/>
              </w:rPr>
            </w:pPr>
            <w:r>
              <w:rPr>
                <w:rFonts w:ascii="Arial" w:eastAsia="Arial" w:hAnsi="Arial" w:cs="Arial"/>
                <w:b/>
                <w:bCs/>
                <w:sz w:val="22"/>
                <w:szCs w:val="22"/>
              </w:rPr>
              <w:t>20.000,00</w:t>
            </w:r>
          </w:p>
        </w:tc>
      </w:tr>
    </w:tbl>
    <w:p w:rsidR="00B66D9B" w:rsidRDefault="00B66D9B">
      <w:pPr>
        <w:widowControl/>
        <w:jc w:val="both"/>
        <w:rPr>
          <w:rFonts w:ascii="Arial" w:eastAsia="Arial" w:hAnsi="Arial" w:cs="Arial"/>
          <w:sz w:val="18"/>
          <w:szCs w:val="18"/>
        </w:rPr>
      </w:pPr>
    </w:p>
    <w:p w:rsidR="00B66D9B" w:rsidRDefault="00775870">
      <w:pPr>
        <w:widowControl/>
        <w:jc w:val="both"/>
      </w:pPr>
      <w:r>
        <w:rPr>
          <w:rFonts w:ascii="Arial" w:eastAsia="Arial" w:hAnsi="Arial" w:cs="Arial"/>
          <w:b/>
          <w:bCs/>
          <w:sz w:val="22"/>
          <w:szCs w:val="22"/>
        </w:rPr>
        <w:t xml:space="preserve">PARÁGRAFO ÚNICO: </w:t>
      </w:r>
      <w:r>
        <w:rPr>
          <w:rFonts w:ascii="Arial" w:eastAsia="Arial" w:hAnsi="Arial" w:cs="Arial"/>
          <w:sz w:val="22"/>
          <w:szCs w:val="22"/>
        </w:rPr>
        <w:t xml:space="preserve">A responsabilidade dos sócios é limitada à totalidade do capital Social de conformidade com </w:t>
      </w:r>
      <w:r>
        <w:rPr>
          <w:rFonts w:ascii="Arial" w:eastAsia="Arial" w:hAnsi="Arial" w:cs="Arial"/>
          <w:b/>
          <w:bCs/>
          <w:sz w:val="22"/>
          <w:szCs w:val="22"/>
        </w:rPr>
        <w:t>o artigo 997, a que se remete o artigo 1.054, ambos da lei 10.406 de 10 de janeiro de 2002.</w:t>
      </w:r>
    </w:p>
    <w:p w:rsidR="00B66D9B" w:rsidRDefault="00B66D9B">
      <w:pPr>
        <w:widowControl/>
        <w:jc w:val="center"/>
        <w:rPr>
          <w:rFonts w:ascii="Arial" w:eastAsia="Arial" w:hAnsi="Arial" w:cs="Arial"/>
          <w:b/>
          <w:bCs/>
          <w:sz w:val="22"/>
          <w:szCs w:val="22"/>
        </w:rPr>
      </w:pPr>
    </w:p>
    <w:p w:rsidR="00B66D9B" w:rsidRDefault="00B66D9B">
      <w:pPr>
        <w:widowControl/>
        <w:jc w:val="center"/>
        <w:rPr>
          <w:rFonts w:ascii="Arial" w:eastAsia="Arial" w:hAnsi="Arial" w:cs="Arial"/>
          <w:b/>
          <w:bCs/>
          <w:sz w:val="22"/>
          <w:szCs w:val="22"/>
        </w:rPr>
      </w:pPr>
    </w:p>
    <w:p w:rsidR="00B66D9B" w:rsidRDefault="00775870">
      <w:pPr>
        <w:widowControl/>
        <w:jc w:val="center"/>
        <w:rPr>
          <w:rFonts w:ascii="Arial" w:eastAsia="Arial" w:hAnsi="Arial" w:cs="Arial"/>
          <w:sz w:val="22"/>
          <w:szCs w:val="22"/>
        </w:rPr>
      </w:pPr>
      <w:r>
        <w:rPr>
          <w:rFonts w:ascii="Arial" w:eastAsia="Arial" w:hAnsi="Arial" w:cs="Arial"/>
          <w:sz w:val="22"/>
          <w:szCs w:val="22"/>
        </w:rPr>
        <w:t>CAPÍTULO IV</w:t>
      </w:r>
    </w:p>
    <w:p w:rsidR="00B66D9B" w:rsidRDefault="00775870">
      <w:pPr>
        <w:widowControl/>
        <w:jc w:val="center"/>
        <w:rPr>
          <w:rFonts w:ascii="Arial" w:eastAsia="Arial" w:hAnsi="Arial" w:cs="Arial"/>
          <w:sz w:val="22"/>
          <w:szCs w:val="22"/>
        </w:rPr>
      </w:pPr>
      <w:r>
        <w:rPr>
          <w:rFonts w:ascii="Arial" w:eastAsia="Arial" w:hAnsi="Arial" w:cs="Arial"/>
          <w:sz w:val="22"/>
          <w:szCs w:val="22"/>
        </w:rPr>
        <w:t>GERÊNCIA, ADMINISTRAÇÃO E REPRESENTAÇÃO</w:t>
      </w:r>
    </w:p>
    <w:p w:rsidR="00B66D9B" w:rsidRDefault="00B66D9B">
      <w:pPr>
        <w:widowControl/>
        <w:jc w:val="center"/>
        <w:rPr>
          <w:rFonts w:ascii="Arial" w:eastAsia="Arial" w:hAnsi="Arial" w:cs="Arial"/>
          <w:sz w:val="22"/>
          <w:szCs w:val="22"/>
        </w:rPr>
      </w:pPr>
    </w:p>
    <w:p w:rsidR="00137CE2" w:rsidRDefault="00137CE2" w:rsidP="00137CE2">
      <w:pPr>
        <w:autoSpaceDE w:val="0"/>
        <w:autoSpaceDN w:val="0"/>
        <w:adjustRightInd w:val="0"/>
        <w:rPr>
          <w:rFonts w:ascii="Arial" w:hAnsi="Arial" w:cs="Arial"/>
        </w:rPr>
      </w:pPr>
      <w:r>
        <w:rPr>
          <w:rFonts w:ascii="Arial" w:eastAsia="Arial" w:hAnsi="Arial" w:cs="Arial"/>
          <w:b/>
          <w:bCs/>
          <w:sz w:val="22"/>
          <w:szCs w:val="22"/>
        </w:rPr>
        <w:t xml:space="preserve">CLÁUSULA SEXTA: </w:t>
      </w:r>
      <w:r w:rsidRPr="00790C29">
        <w:rPr>
          <w:rFonts w:ascii="Arial" w:hAnsi="Arial" w:cs="Arial"/>
        </w:rPr>
        <w:t>A</w:t>
      </w:r>
      <w:r w:rsidRPr="00790C29">
        <w:rPr>
          <w:rFonts w:ascii="Arial" w:hAnsi="Arial" w:cs="Arial"/>
          <w:sz w:val="22"/>
          <w:szCs w:val="22"/>
        </w:rPr>
        <w:t xml:space="preserve"> </w:t>
      </w:r>
      <w:r w:rsidRPr="00790C29">
        <w:rPr>
          <w:rFonts w:ascii="Arial" w:hAnsi="Arial" w:cs="Arial"/>
        </w:rPr>
        <w:t>Administração</w:t>
      </w:r>
      <w:r w:rsidRPr="00790C29">
        <w:rPr>
          <w:rFonts w:ascii="Arial" w:hAnsi="Arial" w:cs="Arial"/>
          <w:sz w:val="22"/>
          <w:szCs w:val="22"/>
        </w:rPr>
        <w:t xml:space="preserve"> da sociedade</w:t>
      </w:r>
      <w:r>
        <w:rPr>
          <w:rFonts w:ascii="Arial" w:hAnsi="Arial" w:cs="Arial"/>
        </w:rPr>
        <w:t xml:space="preserve"> </w:t>
      </w:r>
      <w:r w:rsidRPr="00790C29">
        <w:rPr>
          <w:rFonts w:ascii="Arial" w:hAnsi="Arial" w:cs="Arial"/>
          <w:sz w:val="22"/>
          <w:szCs w:val="22"/>
        </w:rPr>
        <w:t xml:space="preserve">será </w:t>
      </w:r>
      <w:r>
        <w:rPr>
          <w:rFonts w:ascii="Arial" w:hAnsi="Arial" w:cs="Arial"/>
        </w:rPr>
        <w:t xml:space="preserve">exercida </w:t>
      </w:r>
      <w:r w:rsidRPr="00790C29">
        <w:rPr>
          <w:rFonts w:ascii="Arial" w:hAnsi="Arial" w:cs="Arial"/>
        </w:rPr>
        <w:t>por</w:t>
      </w:r>
      <w:r w:rsidRPr="00790C29">
        <w:rPr>
          <w:rFonts w:ascii="Arial" w:hAnsi="Arial" w:cs="Arial"/>
          <w:sz w:val="22"/>
          <w:szCs w:val="22"/>
        </w:rPr>
        <w:t xml:space="preserve"> todos os </w:t>
      </w:r>
      <w:r>
        <w:rPr>
          <w:rFonts w:ascii="Arial" w:hAnsi="Arial" w:cs="Arial"/>
          <w:sz w:val="22"/>
          <w:szCs w:val="22"/>
        </w:rPr>
        <w:t>S</w:t>
      </w:r>
      <w:r w:rsidRPr="00790C29">
        <w:rPr>
          <w:rFonts w:ascii="Arial" w:hAnsi="Arial" w:cs="Arial"/>
          <w:sz w:val="22"/>
          <w:szCs w:val="22"/>
        </w:rPr>
        <w:t>ócios</w:t>
      </w:r>
      <w:r>
        <w:rPr>
          <w:rFonts w:ascii="Arial" w:hAnsi="Arial" w:cs="Arial"/>
        </w:rPr>
        <w:t>.</w:t>
      </w:r>
    </w:p>
    <w:p w:rsidR="00137CE2" w:rsidRDefault="00137CE2" w:rsidP="00137CE2">
      <w:pPr>
        <w:autoSpaceDE w:val="0"/>
        <w:autoSpaceDN w:val="0"/>
        <w:adjustRightInd w:val="0"/>
        <w:rPr>
          <w:rFonts w:ascii="Arial" w:hAnsi="Arial" w:cs="Arial"/>
        </w:rPr>
      </w:pPr>
    </w:p>
    <w:p w:rsidR="00137CE2" w:rsidRDefault="00137CE2" w:rsidP="00137CE2">
      <w:pPr>
        <w:autoSpaceDE w:val="0"/>
        <w:autoSpaceDN w:val="0"/>
        <w:adjustRightInd w:val="0"/>
        <w:jc w:val="both"/>
        <w:rPr>
          <w:rFonts w:ascii="Arial" w:hAnsi="Arial" w:cs="Arial"/>
        </w:rPr>
      </w:pPr>
      <w:r>
        <w:rPr>
          <w:rFonts w:ascii="Arial" w:eastAsia="Arial" w:hAnsi="Arial" w:cs="Arial"/>
          <w:b/>
          <w:bCs/>
          <w:sz w:val="22"/>
          <w:szCs w:val="22"/>
        </w:rPr>
        <w:t>Parágrafo Primeiro:</w:t>
      </w:r>
      <w:r>
        <w:rPr>
          <w:rFonts w:ascii="Arial" w:hAnsi="Arial" w:cs="Arial"/>
        </w:rPr>
        <w:t xml:space="preserve"> </w:t>
      </w:r>
      <w:r w:rsidRPr="00790C29">
        <w:rPr>
          <w:rFonts w:ascii="Arial" w:hAnsi="Arial" w:cs="Arial"/>
        </w:rPr>
        <w:t>Os</w:t>
      </w:r>
      <w:r w:rsidRPr="00790C29">
        <w:rPr>
          <w:rFonts w:ascii="Arial" w:hAnsi="Arial" w:cs="Arial"/>
          <w:sz w:val="22"/>
          <w:szCs w:val="22"/>
        </w:rPr>
        <w:t xml:space="preserve"> administradores tem os poderes geral para praticar todos os atos pertinentes a</w:t>
      </w:r>
      <w:r>
        <w:rPr>
          <w:rFonts w:ascii="Arial" w:hAnsi="Arial" w:cs="Arial"/>
        </w:rPr>
        <w:t xml:space="preserve"> </w:t>
      </w:r>
      <w:r w:rsidRPr="00790C29">
        <w:rPr>
          <w:rFonts w:ascii="Arial" w:hAnsi="Arial" w:cs="Arial"/>
        </w:rPr>
        <w:t>gestão</w:t>
      </w:r>
      <w:r w:rsidRPr="00790C29">
        <w:rPr>
          <w:rFonts w:ascii="Arial" w:hAnsi="Arial" w:cs="Arial"/>
          <w:sz w:val="22"/>
          <w:szCs w:val="22"/>
        </w:rPr>
        <w:t xml:space="preserve"> da sociedade sendo que estes possuem amplos poderes para </w:t>
      </w:r>
      <w:r w:rsidRPr="00790C29">
        <w:rPr>
          <w:rFonts w:ascii="Arial" w:hAnsi="Arial" w:cs="Arial"/>
        </w:rPr>
        <w:t>representa</w:t>
      </w:r>
      <w:r w:rsidRPr="00790C29">
        <w:rPr>
          <w:rFonts w:ascii="Arial" w:hAnsi="Arial" w:cs="Arial"/>
          <w:sz w:val="22"/>
          <w:szCs w:val="22"/>
        </w:rPr>
        <w:t xml:space="preserve"> </w:t>
      </w:r>
      <w:r w:rsidRPr="00790C29">
        <w:rPr>
          <w:rFonts w:ascii="Arial" w:hAnsi="Arial" w:cs="Arial"/>
        </w:rPr>
        <w:t>lá</w:t>
      </w:r>
      <w:r w:rsidRPr="00790C29">
        <w:rPr>
          <w:rFonts w:ascii="Arial" w:hAnsi="Arial" w:cs="Arial"/>
          <w:sz w:val="22"/>
          <w:szCs w:val="22"/>
        </w:rPr>
        <w:t xml:space="preserve"> em juízo</w:t>
      </w:r>
      <w:r>
        <w:rPr>
          <w:rFonts w:ascii="Arial" w:hAnsi="Arial" w:cs="Arial"/>
        </w:rPr>
        <w:t xml:space="preserve"> </w:t>
      </w:r>
      <w:r w:rsidRPr="00790C29">
        <w:rPr>
          <w:rFonts w:ascii="Arial" w:hAnsi="Arial" w:cs="Arial"/>
          <w:sz w:val="22"/>
          <w:szCs w:val="22"/>
        </w:rPr>
        <w:t xml:space="preserve">ou fora dele Entre os poderes se incluem os de assinar isoladamente cheques de </w:t>
      </w:r>
      <w:r>
        <w:rPr>
          <w:rFonts w:ascii="Arial" w:hAnsi="Arial" w:cs="Arial"/>
        </w:rPr>
        <w:t xml:space="preserve">emissão </w:t>
      </w:r>
      <w:r w:rsidRPr="00790C29">
        <w:rPr>
          <w:rFonts w:ascii="Arial" w:hAnsi="Arial" w:cs="Arial"/>
          <w:sz w:val="22"/>
          <w:szCs w:val="22"/>
        </w:rPr>
        <w:t>da sociedade endossar cheques para depósito em conta corrente da</w:t>
      </w:r>
      <w:r>
        <w:rPr>
          <w:rFonts w:ascii="Arial" w:hAnsi="Arial" w:cs="Arial"/>
        </w:rPr>
        <w:t xml:space="preserve"> </w:t>
      </w:r>
      <w:r w:rsidRPr="00790C29">
        <w:rPr>
          <w:rFonts w:ascii="Arial" w:hAnsi="Arial" w:cs="Arial"/>
          <w:sz w:val="22"/>
          <w:szCs w:val="22"/>
        </w:rPr>
        <w:t>sociedade emitir</w:t>
      </w:r>
      <w:r>
        <w:rPr>
          <w:rFonts w:ascii="Arial" w:hAnsi="Arial" w:cs="Arial"/>
        </w:rPr>
        <w:t xml:space="preserve"> </w:t>
      </w:r>
      <w:r w:rsidRPr="00790C29">
        <w:rPr>
          <w:rFonts w:ascii="Arial" w:hAnsi="Arial" w:cs="Arial"/>
          <w:sz w:val="22"/>
          <w:szCs w:val="22"/>
        </w:rPr>
        <w:t xml:space="preserve">duplicatas letras de </w:t>
      </w:r>
      <w:r w:rsidRPr="00790C29">
        <w:rPr>
          <w:rFonts w:ascii="Arial" w:hAnsi="Arial" w:cs="Arial"/>
        </w:rPr>
        <w:t>câmbio</w:t>
      </w:r>
      <w:r w:rsidRPr="00790C29">
        <w:rPr>
          <w:rFonts w:ascii="Arial" w:hAnsi="Arial" w:cs="Arial"/>
          <w:sz w:val="22"/>
          <w:szCs w:val="22"/>
        </w:rPr>
        <w:t xml:space="preserve"> e outros documentos de interesse social</w:t>
      </w:r>
      <w:r>
        <w:rPr>
          <w:rFonts w:ascii="Arial" w:hAnsi="Arial" w:cs="Arial"/>
        </w:rPr>
        <w:t>.</w:t>
      </w:r>
    </w:p>
    <w:p w:rsidR="00137CE2" w:rsidRPr="00790C29" w:rsidRDefault="00137CE2" w:rsidP="00137CE2">
      <w:pPr>
        <w:autoSpaceDE w:val="0"/>
        <w:autoSpaceDN w:val="0"/>
        <w:adjustRightInd w:val="0"/>
        <w:jc w:val="both"/>
        <w:rPr>
          <w:rFonts w:ascii="Arial" w:hAnsi="Arial" w:cs="Arial"/>
          <w:sz w:val="22"/>
          <w:szCs w:val="22"/>
        </w:rPr>
      </w:pPr>
    </w:p>
    <w:p w:rsidR="00137CE2" w:rsidRDefault="00137CE2" w:rsidP="00137CE2">
      <w:pPr>
        <w:autoSpaceDE w:val="0"/>
        <w:autoSpaceDN w:val="0"/>
        <w:adjustRightInd w:val="0"/>
        <w:jc w:val="both"/>
        <w:rPr>
          <w:rFonts w:ascii="Arial" w:hAnsi="Arial" w:cs="Arial"/>
        </w:rPr>
      </w:pPr>
      <w:r>
        <w:rPr>
          <w:rFonts w:ascii="Arial" w:eastAsia="Arial" w:hAnsi="Arial" w:cs="Arial"/>
          <w:b/>
          <w:bCs/>
          <w:sz w:val="22"/>
          <w:szCs w:val="22"/>
        </w:rPr>
        <w:t>Parágrafo Segundo:</w:t>
      </w:r>
      <w:r>
        <w:rPr>
          <w:rFonts w:ascii="Arial" w:eastAsia="Arial" w:hAnsi="Arial" w:cs="Arial"/>
          <w:sz w:val="22"/>
          <w:szCs w:val="22"/>
        </w:rPr>
        <w:t xml:space="preserve"> </w:t>
      </w:r>
      <w:r>
        <w:rPr>
          <w:rFonts w:ascii="Arial" w:hAnsi="Arial" w:cs="Arial"/>
        </w:rPr>
        <w:t>É</w:t>
      </w:r>
      <w:r w:rsidRPr="00790C29">
        <w:rPr>
          <w:rFonts w:ascii="Arial" w:hAnsi="Arial" w:cs="Arial"/>
          <w:sz w:val="22"/>
          <w:szCs w:val="22"/>
        </w:rPr>
        <w:t xml:space="preserve"> vedado aos administradores faze</w:t>
      </w:r>
      <w:r>
        <w:rPr>
          <w:rFonts w:ascii="Arial" w:hAnsi="Arial" w:cs="Arial"/>
        </w:rPr>
        <w:t>rem</w:t>
      </w:r>
      <w:r w:rsidRPr="00790C29">
        <w:rPr>
          <w:rFonts w:ascii="Arial" w:hAnsi="Arial" w:cs="Arial"/>
          <w:sz w:val="22"/>
          <w:szCs w:val="22"/>
        </w:rPr>
        <w:t xml:space="preserve"> uso da firma na </w:t>
      </w:r>
      <w:r w:rsidRPr="00790C29">
        <w:rPr>
          <w:rFonts w:ascii="Arial" w:hAnsi="Arial" w:cs="Arial"/>
        </w:rPr>
        <w:t>prestação</w:t>
      </w:r>
      <w:r w:rsidRPr="00790C29">
        <w:rPr>
          <w:rFonts w:ascii="Arial" w:hAnsi="Arial" w:cs="Arial"/>
          <w:sz w:val="22"/>
          <w:szCs w:val="22"/>
        </w:rPr>
        <w:t xml:space="preserve"> de garantia fiança</w:t>
      </w:r>
      <w:r>
        <w:rPr>
          <w:rFonts w:ascii="Arial" w:hAnsi="Arial" w:cs="Arial"/>
        </w:rPr>
        <w:t xml:space="preserve"> </w:t>
      </w:r>
      <w:r w:rsidRPr="00790C29">
        <w:rPr>
          <w:rFonts w:ascii="Arial" w:hAnsi="Arial" w:cs="Arial"/>
          <w:sz w:val="22"/>
          <w:szCs w:val="22"/>
        </w:rPr>
        <w:t>endosso, aval caução, ou qualquer outro título de favor, em negócios estranhos ao objeto</w:t>
      </w:r>
      <w:r>
        <w:rPr>
          <w:rFonts w:ascii="Arial" w:hAnsi="Arial" w:cs="Arial"/>
        </w:rPr>
        <w:t xml:space="preserve"> social.</w:t>
      </w:r>
    </w:p>
    <w:p w:rsidR="00137CE2" w:rsidRPr="00790C29" w:rsidRDefault="00137CE2" w:rsidP="00137CE2">
      <w:pPr>
        <w:autoSpaceDE w:val="0"/>
        <w:autoSpaceDN w:val="0"/>
        <w:adjustRightInd w:val="0"/>
        <w:jc w:val="both"/>
        <w:rPr>
          <w:rFonts w:ascii="Arial" w:hAnsi="Arial" w:cs="Arial"/>
          <w:sz w:val="22"/>
          <w:szCs w:val="22"/>
        </w:rPr>
      </w:pPr>
    </w:p>
    <w:p w:rsidR="00137CE2" w:rsidRDefault="00137CE2" w:rsidP="00137CE2">
      <w:pPr>
        <w:autoSpaceDE w:val="0"/>
        <w:autoSpaceDN w:val="0"/>
        <w:adjustRightInd w:val="0"/>
        <w:jc w:val="both"/>
        <w:rPr>
          <w:rFonts w:ascii="Arial" w:hAnsi="Arial" w:cs="Arial"/>
          <w:sz w:val="22"/>
          <w:szCs w:val="22"/>
        </w:rPr>
      </w:pPr>
      <w:r>
        <w:rPr>
          <w:rFonts w:ascii="Arial" w:eastAsia="Arial" w:hAnsi="Arial" w:cs="Arial"/>
          <w:b/>
          <w:bCs/>
          <w:sz w:val="22"/>
          <w:szCs w:val="22"/>
        </w:rPr>
        <w:t>Parágrafo Terceiro:</w:t>
      </w:r>
      <w:r>
        <w:rPr>
          <w:rFonts w:ascii="Arial" w:hAnsi="Arial" w:cs="Arial"/>
          <w:b/>
        </w:rPr>
        <w:t xml:space="preserve"> </w:t>
      </w:r>
      <w:r w:rsidRPr="00790C29">
        <w:rPr>
          <w:rFonts w:ascii="Arial" w:hAnsi="Arial" w:cs="Arial"/>
        </w:rPr>
        <w:t>Os</w:t>
      </w:r>
      <w:r w:rsidRPr="00790C29">
        <w:rPr>
          <w:rFonts w:ascii="Arial" w:hAnsi="Arial" w:cs="Arial"/>
          <w:sz w:val="22"/>
          <w:szCs w:val="22"/>
        </w:rPr>
        <w:t xml:space="preserve"> administradores respondem solidariamente perante a sociedade e aos terceiros</w:t>
      </w:r>
      <w:r>
        <w:rPr>
          <w:rFonts w:ascii="Arial" w:hAnsi="Arial" w:cs="Arial"/>
        </w:rPr>
        <w:t xml:space="preserve"> </w:t>
      </w:r>
      <w:r w:rsidRPr="00790C29">
        <w:rPr>
          <w:rFonts w:ascii="Arial" w:hAnsi="Arial" w:cs="Arial"/>
          <w:sz w:val="22"/>
          <w:szCs w:val="22"/>
        </w:rPr>
        <w:t>prejudicados por culpa no desempenho de suas funções</w:t>
      </w:r>
    </w:p>
    <w:p w:rsidR="00137CE2" w:rsidRDefault="00137CE2" w:rsidP="00137CE2">
      <w:pPr>
        <w:autoSpaceDE w:val="0"/>
        <w:autoSpaceDN w:val="0"/>
        <w:adjustRightInd w:val="0"/>
        <w:jc w:val="both"/>
        <w:rPr>
          <w:rFonts w:ascii="Arial" w:hAnsi="Arial" w:cs="Arial"/>
        </w:rPr>
      </w:pPr>
      <w:r>
        <w:rPr>
          <w:rFonts w:ascii="Arial" w:hAnsi="Arial" w:cs="Arial"/>
        </w:rPr>
        <w:t>.</w:t>
      </w:r>
    </w:p>
    <w:p w:rsidR="00137CE2" w:rsidRDefault="00137CE2" w:rsidP="00137CE2">
      <w:pPr>
        <w:autoSpaceDE w:val="0"/>
        <w:autoSpaceDN w:val="0"/>
        <w:adjustRightInd w:val="0"/>
        <w:jc w:val="both"/>
        <w:rPr>
          <w:rFonts w:ascii="Arial" w:hAnsi="Arial" w:cs="Arial"/>
          <w:sz w:val="22"/>
          <w:szCs w:val="22"/>
        </w:rPr>
      </w:pPr>
      <w:r>
        <w:rPr>
          <w:rFonts w:ascii="Arial" w:eastAsia="Arial" w:hAnsi="Arial" w:cs="Arial"/>
          <w:b/>
          <w:bCs/>
          <w:sz w:val="22"/>
          <w:szCs w:val="22"/>
        </w:rPr>
        <w:t>Parágrafo Quarto:</w:t>
      </w:r>
      <w:r>
        <w:rPr>
          <w:rFonts w:ascii="Arial" w:eastAsia="Arial" w:hAnsi="Arial" w:cs="Arial"/>
          <w:sz w:val="22"/>
          <w:szCs w:val="22"/>
        </w:rPr>
        <w:t xml:space="preserve"> </w:t>
      </w:r>
      <w:r w:rsidRPr="00790C29">
        <w:rPr>
          <w:rFonts w:ascii="Arial" w:hAnsi="Arial" w:cs="Arial"/>
          <w:sz w:val="22"/>
          <w:szCs w:val="22"/>
        </w:rPr>
        <w:t xml:space="preserve">Os administradores </w:t>
      </w:r>
      <w:r>
        <w:rPr>
          <w:rFonts w:ascii="Arial" w:hAnsi="Arial" w:cs="Arial"/>
        </w:rPr>
        <w:t>pode</w:t>
      </w:r>
      <w:r w:rsidRPr="00790C29">
        <w:rPr>
          <w:rFonts w:ascii="Arial" w:hAnsi="Arial" w:cs="Arial"/>
          <w:sz w:val="22"/>
          <w:szCs w:val="22"/>
        </w:rPr>
        <w:t>rão de comum acordo fixar uma retirada mensal a título de</w:t>
      </w:r>
      <w:r>
        <w:rPr>
          <w:rFonts w:ascii="Arial" w:hAnsi="Arial" w:cs="Arial"/>
        </w:rPr>
        <w:t xml:space="preserve"> </w:t>
      </w:r>
      <w:r w:rsidRPr="00790C29">
        <w:rPr>
          <w:rFonts w:ascii="Arial" w:hAnsi="Arial" w:cs="Arial"/>
          <w:sz w:val="22"/>
          <w:szCs w:val="22"/>
        </w:rPr>
        <w:t xml:space="preserve">pro </w:t>
      </w:r>
      <w:r w:rsidRPr="00790C29">
        <w:rPr>
          <w:rFonts w:ascii="Arial" w:hAnsi="Arial" w:cs="Arial"/>
        </w:rPr>
        <w:t>Labore</w:t>
      </w:r>
      <w:r w:rsidRPr="00790C29">
        <w:rPr>
          <w:rFonts w:ascii="Arial" w:hAnsi="Arial" w:cs="Arial"/>
          <w:sz w:val="22"/>
          <w:szCs w:val="22"/>
        </w:rPr>
        <w:t xml:space="preserve"> qual será acordado no início de cada exercício social respeitando as</w:t>
      </w:r>
      <w:r>
        <w:rPr>
          <w:rFonts w:ascii="Arial" w:hAnsi="Arial" w:cs="Arial"/>
        </w:rPr>
        <w:t xml:space="preserve"> </w:t>
      </w:r>
      <w:r w:rsidRPr="00790C29">
        <w:rPr>
          <w:rFonts w:ascii="Arial" w:hAnsi="Arial" w:cs="Arial"/>
          <w:sz w:val="22"/>
          <w:szCs w:val="22"/>
        </w:rPr>
        <w:t>normas</w:t>
      </w:r>
      <w:r>
        <w:rPr>
          <w:rFonts w:ascii="Arial" w:hAnsi="Arial" w:cs="Arial"/>
        </w:rPr>
        <w:t xml:space="preserve"> </w:t>
      </w:r>
      <w:r w:rsidRPr="00790C29">
        <w:rPr>
          <w:rFonts w:ascii="Arial" w:hAnsi="Arial" w:cs="Arial"/>
          <w:sz w:val="22"/>
          <w:szCs w:val="22"/>
        </w:rPr>
        <w:t>fiscais vigentes e os seus limites</w:t>
      </w:r>
    </w:p>
    <w:p w:rsidR="00137CE2" w:rsidRPr="00790C29" w:rsidRDefault="00137CE2" w:rsidP="00137CE2">
      <w:pPr>
        <w:autoSpaceDE w:val="0"/>
        <w:autoSpaceDN w:val="0"/>
        <w:adjustRightInd w:val="0"/>
        <w:jc w:val="both"/>
        <w:rPr>
          <w:rFonts w:ascii="Arial" w:hAnsi="Arial" w:cs="Arial"/>
          <w:sz w:val="22"/>
          <w:szCs w:val="22"/>
        </w:rPr>
      </w:pPr>
    </w:p>
    <w:p w:rsidR="00137CE2" w:rsidRDefault="00137CE2" w:rsidP="00137CE2">
      <w:pPr>
        <w:autoSpaceDE w:val="0"/>
        <w:autoSpaceDN w:val="0"/>
        <w:adjustRightInd w:val="0"/>
        <w:jc w:val="both"/>
        <w:rPr>
          <w:rFonts w:ascii="Arial" w:hAnsi="Arial" w:cs="Arial"/>
        </w:rPr>
      </w:pPr>
      <w:r>
        <w:rPr>
          <w:rFonts w:ascii="Arial" w:eastAsia="Arial" w:hAnsi="Arial" w:cs="Arial"/>
          <w:b/>
          <w:bCs/>
          <w:sz w:val="22"/>
          <w:szCs w:val="22"/>
        </w:rPr>
        <w:t>Parágrafo Quinto:</w:t>
      </w:r>
      <w:r>
        <w:rPr>
          <w:rFonts w:ascii="Arial" w:hAnsi="Arial" w:cs="Arial"/>
        </w:rPr>
        <w:t xml:space="preserve"> </w:t>
      </w:r>
      <w:r w:rsidRPr="00790C29">
        <w:rPr>
          <w:rFonts w:ascii="Arial" w:hAnsi="Arial" w:cs="Arial"/>
          <w:sz w:val="22"/>
          <w:szCs w:val="22"/>
        </w:rPr>
        <w:t>O</w:t>
      </w:r>
      <w:r>
        <w:rPr>
          <w:rFonts w:ascii="Arial" w:hAnsi="Arial" w:cs="Arial"/>
        </w:rPr>
        <w:t xml:space="preserve">s </w:t>
      </w:r>
      <w:r w:rsidRPr="00790C29">
        <w:rPr>
          <w:rFonts w:ascii="Arial" w:hAnsi="Arial" w:cs="Arial"/>
          <w:sz w:val="22"/>
          <w:szCs w:val="22"/>
        </w:rPr>
        <w:t>administrador</w:t>
      </w:r>
      <w:r>
        <w:rPr>
          <w:rFonts w:ascii="Arial" w:hAnsi="Arial" w:cs="Arial"/>
        </w:rPr>
        <w:t>es</w:t>
      </w:r>
      <w:r w:rsidRPr="00790C29">
        <w:rPr>
          <w:rFonts w:ascii="Arial" w:hAnsi="Arial" w:cs="Arial"/>
          <w:sz w:val="22"/>
          <w:szCs w:val="22"/>
        </w:rPr>
        <w:t xml:space="preserve"> </w:t>
      </w:r>
      <w:r>
        <w:rPr>
          <w:rFonts w:ascii="Arial" w:hAnsi="Arial" w:cs="Arial"/>
        </w:rPr>
        <w:t>ponderam</w:t>
      </w:r>
      <w:r w:rsidRPr="00790C29">
        <w:rPr>
          <w:rFonts w:ascii="Arial" w:hAnsi="Arial" w:cs="Arial"/>
          <w:sz w:val="22"/>
          <w:szCs w:val="22"/>
        </w:rPr>
        <w:t xml:space="preserve"> ainda em nome da sociedade constituir procuradores com</w:t>
      </w:r>
      <w:r>
        <w:rPr>
          <w:rFonts w:ascii="Arial" w:hAnsi="Arial" w:cs="Arial"/>
        </w:rPr>
        <w:t xml:space="preserve"> </w:t>
      </w:r>
      <w:r w:rsidRPr="00790C29">
        <w:rPr>
          <w:rFonts w:ascii="Arial" w:hAnsi="Arial" w:cs="Arial"/>
          <w:sz w:val="22"/>
          <w:szCs w:val="22"/>
        </w:rPr>
        <w:t xml:space="preserve">poderes específicos mencionados na </w:t>
      </w:r>
      <w:r>
        <w:rPr>
          <w:rFonts w:ascii="Arial" w:hAnsi="Arial" w:cs="Arial"/>
        </w:rPr>
        <w:t xml:space="preserve">procuração. </w:t>
      </w:r>
    </w:p>
    <w:p w:rsidR="00137CE2" w:rsidRDefault="00137CE2" w:rsidP="00137CE2">
      <w:pPr>
        <w:autoSpaceDE w:val="0"/>
        <w:autoSpaceDN w:val="0"/>
        <w:adjustRightInd w:val="0"/>
        <w:jc w:val="both"/>
        <w:rPr>
          <w:rFonts w:ascii="Arial" w:hAnsi="Arial" w:cs="Arial"/>
        </w:rPr>
      </w:pPr>
    </w:p>
    <w:p w:rsidR="00137CE2" w:rsidRDefault="00137CE2" w:rsidP="00137CE2">
      <w:pPr>
        <w:widowControl/>
        <w:jc w:val="both"/>
        <w:rPr>
          <w:rFonts w:ascii="Arial" w:eastAsia="Arial" w:hAnsi="Arial" w:cs="Arial"/>
          <w:sz w:val="22"/>
          <w:szCs w:val="22"/>
        </w:rPr>
      </w:pPr>
      <w:r>
        <w:rPr>
          <w:rFonts w:ascii="Arial" w:eastAsia="Arial" w:hAnsi="Arial" w:cs="Arial"/>
          <w:b/>
          <w:bCs/>
          <w:sz w:val="22"/>
          <w:szCs w:val="22"/>
        </w:rPr>
        <w:t>Parágrafo Sexto:</w:t>
      </w:r>
      <w:r>
        <w:rPr>
          <w:rFonts w:ascii="Arial" w:eastAsia="Arial" w:hAnsi="Arial" w:cs="Arial"/>
          <w:sz w:val="22"/>
          <w:szCs w:val="22"/>
        </w:rPr>
        <w:t xml:space="preserve"> A sociedade poderá ser administrada por administrador(a) não sócio(a), devendo a nomeação ser realizada em ato separado do contrato social.</w:t>
      </w:r>
    </w:p>
    <w:p w:rsidR="00137CE2" w:rsidRDefault="00137CE2" w:rsidP="00137CE2">
      <w:pPr>
        <w:widowControl/>
        <w:jc w:val="both"/>
      </w:pPr>
    </w:p>
    <w:p w:rsidR="00137CE2" w:rsidRDefault="00137CE2" w:rsidP="00137CE2">
      <w:pPr>
        <w:widowControl/>
        <w:jc w:val="both"/>
        <w:rPr>
          <w:rFonts w:ascii="Arial" w:eastAsia="Arial" w:hAnsi="Arial" w:cs="Arial"/>
          <w:sz w:val="22"/>
          <w:szCs w:val="22"/>
        </w:rPr>
      </w:pPr>
      <w:r>
        <w:rPr>
          <w:rFonts w:ascii="Arial" w:eastAsia="Arial" w:hAnsi="Arial" w:cs="Arial"/>
          <w:b/>
          <w:bCs/>
          <w:sz w:val="22"/>
          <w:szCs w:val="22"/>
        </w:rPr>
        <w:lastRenderedPageBreak/>
        <w:t>Parágrafo Sétimo:</w:t>
      </w:r>
      <w:r>
        <w:rPr>
          <w:rFonts w:ascii="Arial" w:eastAsia="Arial" w:hAnsi="Arial" w:cs="Arial"/>
          <w:sz w:val="22"/>
          <w:szCs w:val="22"/>
        </w:rPr>
        <w:t xml:space="preserve"> Quando a sociedade vier a ser representada por administrador(a) não sócio(a), a ata de reunião que o(a) designar e lhe conferir posse regulará seu poderes e forma de exercício.  </w:t>
      </w:r>
    </w:p>
    <w:p w:rsidR="00137CE2" w:rsidRDefault="00137CE2" w:rsidP="00137CE2">
      <w:pPr>
        <w:widowControl/>
        <w:jc w:val="both"/>
      </w:pPr>
    </w:p>
    <w:p w:rsidR="00137CE2" w:rsidRDefault="00137CE2" w:rsidP="00137CE2">
      <w:pPr>
        <w:widowControl/>
        <w:jc w:val="both"/>
        <w:rPr>
          <w:rFonts w:ascii="Arial" w:eastAsia="Arial" w:hAnsi="Arial" w:cs="Arial"/>
          <w:bCs/>
          <w:sz w:val="22"/>
          <w:szCs w:val="22"/>
        </w:rPr>
      </w:pPr>
      <w:r>
        <w:rPr>
          <w:rFonts w:ascii="Arial" w:eastAsia="Arial" w:hAnsi="Arial" w:cs="Arial"/>
          <w:b/>
          <w:bCs/>
          <w:sz w:val="22"/>
          <w:szCs w:val="22"/>
        </w:rPr>
        <w:t>Parágrafo Oitavo:</w:t>
      </w:r>
      <w:r>
        <w:rPr>
          <w:rFonts w:ascii="Arial" w:eastAsia="Arial" w:hAnsi="Arial" w:cs="Arial"/>
          <w:sz w:val="22"/>
          <w:szCs w:val="22"/>
        </w:rPr>
        <w:t xml:space="preserve"> As deliberações dos sócios serão tomadas em reunião, conforme estabelecido no </w:t>
      </w:r>
      <w:r w:rsidRPr="00AE0264">
        <w:rPr>
          <w:rFonts w:ascii="Arial" w:eastAsia="Arial" w:hAnsi="Arial" w:cs="Arial"/>
          <w:bCs/>
          <w:sz w:val="22"/>
          <w:szCs w:val="22"/>
        </w:rPr>
        <w:t>art. 1.072 da Lei</w:t>
      </w:r>
      <w:r w:rsidRPr="00AE0264">
        <w:rPr>
          <w:rFonts w:ascii="Arial" w:eastAsia="Arial" w:hAnsi="Arial" w:cs="Arial"/>
          <w:sz w:val="22"/>
          <w:szCs w:val="22"/>
        </w:rPr>
        <w:t xml:space="preserve"> </w:t>
      </w:r>
      <w:r w:rsidRPr="00AE0264">
        <w:rPr>
          <w:rFonts w:ascii="Arial" w:eastAsia="Arial" w:hAnsi="Arial" w:cs="Arial"/>
          <w:bCs/>
          <w:sz w:val="22"/>
          <w:szCs w:val="22"/>
        </w:rPr>
        <w:t>10.406 de 10 de janeiro de 2002.</w:t>
      </w:r>
      <w:r w:rsidRPr="00AE0264">
        <w:rPr>
          <w:rFonts w:ascii="Arial" w:eastAsia="Arial" w:hAnsi="Arial" w:cs="Arial"/>
          <w:sz w:val="22"/>
          <w:szCs w:val="22"/>
        </w:rPr>
        <w:t xml:space="preserve"> As decisões ou resoluções serão registradas no “Livro de Atas de Reuniões”. Para deliberação válida será observado o disposto no </w:t>
      </w:r>
      <w:r w:rsidRPr="00AE0264">
        <w:rPr>
          <w:rFonts w:ascii="Arial" w:eastAsia="Arial" w:hAnsi="Arial" w:cs="Arial"/>
          <w:bCs/>
          <w:sz w:val="22"/>
          <w:szCs w:val="22"/>
        </w:rPr>
        <w:t xml:space="preserve">art. 1.010 c/c os </w:t>
      </w:r>
      <w:proofErr w:type="spellStart"/>
      <w:r w:rsidRPr="00AE0264">
        <w:rPr>
          <w:rFonts w:ascii="Arial" w:eastAsia="Arial" w:hAnsi="Arial" w:cs="Arial"/>
          <w:bCs/>
          <w:sz w:val="22"/>
          <w:szCs w:val="22"/>
        </w:rPr>
        <w:t>arts</w:t>
      </w:r>
      <w:proofErr w:type="spellEnd"/>
      <w:r w:rsidRPr="00AE0264">
        <w:rPr>
          <w:rFonts w:ascii="Arial" w:eastAsia="Arial" w:hAnsi="Arial" w:cs="Arial"/>
          <w:bCs/>
          <w:sz w:val="22"/>
          <w:szCs w:val="22"/>
        </w:rPr>
        <w:t>. 1.071 e seguintes da Lei</w:t>
      </w:r>
      <w:r w:rsidRPr="00AE0264">
        <w:rPr>
          <w:rFonts w:ascii="Arial" w:eastAsia="Arial" w:hAnsi="Arial" w:cs="Arial"/>
          <w:sz w:val="22"/>
          <w:szCs w:val="22"/>
        </w:rPr>
        <w:t xml:space="preserve"> </w:t>
      </w:r>
      <w:r w:rsidRPr="00AE0264">
        <w:rPr>
          <w:rFonts w:ascii="Arial" w:eastAsia="Arial" w:hAnsi="Arial" w:cs="Arial"/>
          <w:bCs/>
          <w:sz w:val="22"/>
          <w:szCs w:val="22"/>
        </w:rPr>
        <w:t>10.406 de 10 de janeiro de 2002.</w:t>
      </w:r>
    </w:p>
    <w:p w:rsidR="00137CE2" w:rsidRDefault="00137CE2" w:rsidP="00137CE2">
      <w:pPr>
        <w:widowControl/>
        <w:jc w:val="both"/>
      </w:pPr>
    </w:p>
    <w:p w:rsidR="00137CE2" w:rsidRDefault="00137CE2" w:rsidP="00137CE2">
      <w:pPr>
        <w:widowControl/>
        <w:jc w:val="both"/>
        <w:rPr>
          <w:rFonts w:ascii="Arial" w:eastAsia="Arial" w:hAnsi="Arial" w:cs="Arial"/>
          <w:b/>
          <w:bCs/>
          <w:sz w:val="22"/>
          <w:szCs w:val="22"/>
        </w:rPr>
      </w:pPr>
      <w:r>
        <w:rPr>
          <w:rFonts w:ascii="Arial" w:eastAsia="Arial" w:hAnsi="Arial" w:cs="Arial"/>
          <w:b/>
          <w:bCs/>
          <w:sz w:val="22"/>
          <w:szCs w:val="22"/>
        </w:rPr>
        <w:t xml:space="preserve">Parágrafo Nono: </w:t>
      </w:r>
      <w:r>
        <w:rPr>
          <w:rFonts w:ascii="Arial" w:eastAsia="Arial" w:hAnsi="Arial" w:cs="Arial"/>
          <w:sz w:val="22"/>
          <w:szCs w:val="22"/>
        </w:rPr>
        <w:t xml:space="preserve">Quando os sócios deliberarem em unanimidade assuntos do interesse da sociedade, fica dispensada a realização de reunião, conforme previsto no </w:t>
      </w:r>
      <w:r w:rsidRPr="00AE0264">
        <w:rPr>
          <w:rFonts w:ascii="Arial" w:eastAsia="Arial" w:hAnsi="Arial" w:cs="Arial"/>
          <w:bCs/>
          <w:sz w:val="22"/>
          <w:szCs w:val="22"/>
        </w:rPr>
        <w:t>art. 1.072 da Lei</w:t>
      </w:r>
      <w:r w:rsidRPr="00AE0264">
        <w:rPr>
          <w:rFonts w:ascii="Arial" w:eastAsia="Arial" w:hAnsi="Arial" w:cs="Arial"/>
          <w:sz w:val="22"/>
          <w:szCs w:val="22"/>
        </w:rPr>
        <w:t xml:space="preserve"> </w:t>
      </w:r>
      <w:r w:rsidRPr="00AE0264">
        <w:rPr>
          <w:rFonts w:ascii="Arial" w:eastAsia="Arial" w:hAnsi="Arial" w:cs="Arial"/>
          <w:bCs/>
          <w:sz w:val="22"/>
          <w:szCs w:val="22"/>
        </w:rPr>
        <w:t>10.406 de 10 de janeiro de 2002</w:t>
      </w:r>
      <w:r>
        <w:rPr>
          <w:rFonts w:ascii="Arial" w:eastAsia="Arial" w:hAnsi="Arial" w:cs="Arial"/>
          <w:b/>
          <w:bCs/>
          <w:sz w:val="22"/>
          <w:szCs w:val="22"/>
        </w:rPr>
        <w:t>.</w:t>
      </w:r>
    </w:p>
    <w:p w:rsidR="00137CE2" w:rsidRDefault="00137CE2" w:rsidP="00137CE2">
      <w:pPr>
        <w:widowControl/>
        <w:jc w:val="both"/>
      </w:pPr>
    </w:p>
    <w:p w:rsidR="00137CE2" w:rsidRDefault="00137CE2" w:rsidP="00137CE2">
      <w:pPr>
        <w:widowControl/>
        <w:jc w:val="both"/>
        <w:rPr>
          <w:rFonts w:ascii="Arial" w:eastAsia="Arial" w:hAnsi="Arial" w:cs="Arial"/>
          <w:sz w:val="22"/>
          <w:szCs w:val="22"/>
        </w:rPr>
      </w:pPr>
      <w:r>
        <w:rPr>
          <w:rFonts w:ascii="Arial" w:eastAsia="Arial" w:hAnsi="Arial" w:cs="Arial"/>
          <w:b/>
          <w:bCs/>
          <w:sz w:val="22"/>
          <w:szCs w:val="22"/>
        </w:rPr>
        <w:t>Parágrafo Décimo:</w:t>
      </w:r>
      <w:r>
        <w:rPr>
          <w:rFonts w:ascii="Arial" w:eastAsia="Arial" w:hAnsi="Arial" w:cs="Arial"/>
          <w:sz w:val="22"/>
          <w:szCs w:val="22"/>
        </w:rPr>
        <w:t xml:space="preserve"> São expressamente vedados, sendo nulos e inoperantes com relação à sociedade, os atos de quaisquer dos sócios, procuradores ou funcionários que a envolverem em obrigações relativas a negócios ou operações estranhas aos objetivos sociais tais como fianças, avais, endossos ou quaisquer outras garantias em favor de terceiros.</w:t>
      </w:r>
    </w:p>
    <w:p w:rsidR="00137CE2" w:rsidRDefault="00137CE2" w:rsidP="00137CE2">
      <w:pPr>
        <w:widowControl/>
        <w:jc w:val="both"/>
      </w:pPr>
    </w:p>
    <w:p w:rsidR="00137CE2" w:rsidRDefault="00137CE2" w:rsidP="00137CE2">
      <w:pPr>
        <w:widowControl/>
        <w:jc w:val="both"/>
      </w:pPr>
      <w:r>
        <w:rPr>
          <w:rFonts w:ascii="Arial" w:eastAsia="Arial" w:hAnsi="Arial" w:cs="Arial"/>
          <w:b/>
          <w:bCs/>
          <w:sz w:val="22"/>
          <w:szCs w:val="22"/>
        </w:rPr>
        <w:t>Parágrafo Décimo Primeiro:</w:t>
      </w:r>
      <w:r>
        <w:rPr>
          <w:rFonts w:ascii="Arial" w:eastAsia="Arial" w:hAnsi="Arial" w:cs="Arial"/>
          <w:sz w:val="22"/>
          <w:szCs w:val="22"/>
        </w:rPr>
        <w:t xml:space="preserve"> Nenhum dos sócios poderá prestar os serviços do objetivo social da sociedade fora dela, sem prévio consentimento expresso e por escrito dos demais sócios.</w:t>
      </w:r>
    </w:p>
    <w:p w:rsidR="00B66D9B" w:rsidRDefault="00B66D9B">
      <w:pPr>
        <w:widowControl/>
        <w:jc w:val="both"/>
        <w:rPr>
          <w:rFonts w:ascii="Arial" w:eastAsia="Arial" w:hAnsi="Arial" w:cs="Arial"/>
          <w:sz w:val="22"/>
          <w:szCs w:val="22"/>
        </w:rPr>
      </w:pPr>
    </w:p>
    <w:p w:rsidR="00B66D9B" w:rsidRDefault="00B66D9B">
      <w:pPr>
        <w:widowControl/>
        <w:jc w:val="both"/>
        <w:rPr>
          <w:rFonts w:ascii="Arial" w:eastAsia="Arial" w:hAnsi="Arial" w:cs="Arial"/>
          <w:sz w:val="22"/>
          <w:szCs w:val="22"/>
        </w:rPr>
      </w:pPr>
    </w:p>
    <w:p w:rsidR="00B66D9B" w:rsidRDefault="00775870">
      <w:pPr>
        <w:widowControl/>
        <w:jc w:val="center"/>
        <w:rPr>
          <w:rFonts w:ascii="Arial" w:eastAsia="Arial" w:hAnsi="Arial" w:cs="Arial"/>
          <w:sz w:val="22"/>
          <w:szCs w:val="22"/>
        </w:rPr>
      </w:pPr>
      <w:r>
        <w:rPr>
          <w:rFonts w:ascii="Arial" w:eastAsia="Arial" w:hAnsi="Arial" w:cs="Arial"/>
          <w:sz w:val="22"/>
          <w:szCs w:val="22"/>
        </w:rPr>
        <w:t>CAPÍTULO V</w:t>
      </w:r>
    </w:p>
    <w:p w:rsidR="00B66D9B" w:rsidRDefault="00775870">
      <w:pPr>
        <w:widowControl/>
        <w:jc w:val="center"/>
        <w:rPr>
          <w:rFonts w:ascii="Arial" w:eastAsia="Arial" w:hAnsi="Arial" w:cs="Arial"/>
          <w:sz w:val="22"/>
          <w:szCs w:val="22"/>
        </w:rPr>
      </w:pPr>
      <w:r>
        <w:rPr>
          <w:rFonts w:ascii="Arial" w:eastAsia="Arial" w:hAnsi="Arial" w:cs="Arial"/>
          <w:sz w:val="22"/>
          <w:szCs w:val="22"/>
        </w:rPr>
        <w:t>TRANSFERÊNCIA OU CESSÃO DE QUOTAS</w:t>
      </w:r>
    </w:p>
    <w:p w:rsidR="000F43C4" w:rsidRDefault="000F43C4">
      <w:pPr>
        <w:widowControl/>
        <w:jc w:val="center"/>
        <w:rPr>
          <w:rFonts w:ascii="Arial" w:eastAsia="Arial" w:hAnsi="Arial" w:cs="Arial"/>
          <w:sz w:val="22"/>
          <w:szCs w:val="22"/>
        </w:rPr>
      </w:pPr>
    </w:p>
    <w:p w:rsidR="00B66D9B" w:rsidRDefault="00775870">
      <w:pPr>
        <w:widowControl/>
        <w:jc w:val="both"/>
      </w:pPr>
      <w:r>
        <w:rPr>
          <w:rFonts w:ascii="Arial" w:eastAsia="Arial" w:hAnsi="Arial" w:cs="Arial"/>
          <w:b/>
          <w:bCs/>
          <w:sz w:val="22"/>
          <w:szCs w:val="22"/>
        </w:rPr>
        <w:t xml:space="preserve">CLÁUSULA NONA: </w:t>
      </w:r>
      <w:r>
        <w:rPr>
          <w:rFonts w:ascii="Arial" w:eastAsia="Arial" w:hAnsi="Arial" w:cs="Arial"/>
          <w:sz w:val="22"/>
          <w:szCs w:val="22"/>
        </w:rPr>
        <w:t>Nenhum dos sócios poderá ceder ou transferir qualquer de suas quotas a terceiros, sem o prévio consentimento por escrito dos demais sócios, que têm direito de preferência em igualdade de condições e preço.</w:t>
      </w:r>
    </w:p>
    <w:p w:rsidR="00B66D9B" w:rsidRDefault="00775870">
      <w:pPr>
        <w:widowControl/>
        <w:jc w:val="both"/>
      </w:pPr>
      <w:r>
        <w:rPr>
          <w:rFonts w:ascii="Arial" w:eastAsia="Arial" w:hAnsi="Arial" w:cs="Arial"/>
          <w:b/>
          <w:bCs/>
          <w:sz w:val="22"/>
          <w:szCs w:val="22"/>
        </w:rPr>
        <w:t>Parágrafo Primeiro:</w:t>
      </w:r>
      <w:r>
        <w:rPr>
          <w:rFonts w:ascii="Arial" w:eastAsia="Arial" w:hAnsi="Arial" w:cs="Arial"/>
          <w:sz w:val="22"/>
          <w:szCs w:val="22"/>
        </w:rPr>
        <w:t xml:space="preserve"> Na eventualidade de qualquer cotista desejar vender ou transferir a totalidade ou parte das quotas que possuir na sociedade, deverá antes notificar os outros quotistas, através de carta, estipulando o preço pretendido, desde que este esteja proporcional ao Balanço Geral levantado e demais condições de venda ou de transferência. Os quotistas remanescentes terão, então, um prazo de 30 (trinta) dias, a contar do recebimento da referida carta, para comunicar, por escrito, se desejam ou não adquirirem a totalidade ou apenas parte das quotas a que têm direito. </w:t>
      </w:r>
    </w:p>
    <w:p w:rsidR="00B66D9B" w:rsidRDefault="00B66D9B">
      <w:pPr>
        <w:widowControl/>
        <w:jc w:val="both"/>
        <w:rPr>
          <w:rFonts w:ascii="Arial" w:eastAsia="Arial" w:hAnsi="Arial" w:cs="Arial"/>
          <w:sz w:val="22"/>
          <w:szCs w:val="22"/>
        </w:rPr>
      </w:pPr>
    </w:p>
    <w:p w:rsidR="00B66D9B" w:rsidRDefault="00775870">
      <w:pPr>
        <w:widowControl/>
        <w:jc w:val="both"/>
      </w:pPr>
      <w:r>
        <w:rPr>
          <w:rFonts w:ascii="Arial" w:eastAsia="Arial" w:hAnsi="Arial" w:cs="Arial"/>
          <w:b/>
          <w:bCs/>
          <w:sz w:val="22"/>
          <w:szCs w:val="22"/>
        </w:rPr>
        <w:t>Parágrafo Segundo:</w:t>
      </w:r>
      <w:r>
        <w:rPr>
          <w:rFonts w:ascii="Arial" w:eastAsia="Arial" w:hAnsi="Arial" w:cs="Arial"/>
          <w:sz w:val="22"/>
          <w:szCs w:val="22"/>
        </w:rPr>
        <w:t xml:space="preserve"> Não havendo interesse dos sócios remanescentes ou não sendo o direito de preferência afinal exercido, poderá o sócio ofertante alienar a terceiros as quotas ofertadas, por preço não inferior e condições não mais vantajosas que as da primeira oferta.</w:t>
      </w:r>
    </w:p>
    <w:p w:rsidR="00B66D9B" w:rsidRDefault="00B66D9B">
      <w:pPr>
        <w:widowControl/>
        <w:jc w:val="center"/>
        <w:rPr>
          <w:rFonts w:ascii="Arial" w:eastAsia="Arial" w:hAnsi="Arial" w:cs="Arial"/>
          <w:sz w:val="22"/>
          <w:szCs w:val="22"/>
        </w:rPr>
      </w:pPr>
    </w:p>
    <w:p w:rsidR="00B66D9B" w:rsidRDefault="00775870">
      <w:pPr>
        <w:widowControl/>
        <w:jc w:val="both"/>
      </w:pPr>
      <w:r>
        <w:rPr>
          <w:rFonts w:ascii="Arial" w:eastAsia="Arial" w:hAnsi="Arial" w:cs="Arial"/>
          <w:b/>
          <w:bCs/>
          <w:sz w:val="22"/>
          <w:szCs w:val="22"/>
        </w:rPr>
        <w:t xml:space="preserve">Parágrafo Terceiro: </w:t>
      </w:r>
      <w:r>
        <w:rPr>
          <w:rFonts w:ascii="Arial" w:eastAsia="Arial" w:hAnsi="Arial" w:cs="Arial"/>
          <w:sz w:val="22"/>
          <w:szCs w:val="22"/>
        </w:rPr>
        <w:t>Os sócios não poderão oferecer ou dar suas quotas em garantia do cumprimento de quaisquer obrigações pessoais ou mesmo assumidas em nome da sociedade, ficando expressamente vedada a transferência de quotas, por meio de cessão, penhor, caução, ou qualquer outra disposição de vontade ou forma de ação em garantia, respeitando o disposto nesta cláusula sob pena de exclusão imediata da sociedade sem ônus aos sócios quotistas remanescentes.</w:t>
      </w:r>
    </w:p>
    <w:p w:rsidR="00B66D9B" w:rsidRDefault="00B66D9B">
      <w:pPr>
        <w:widowControl/>
        <w:jc w:val="center"/>
        <w:rPr>
          <w:rFonts w:ascii="Arial" w:eastAsia="Arial" w:hAnsi="Arial" w:cs="Arial"/>
          <w:sz w:val="22"/>
          <w:szCs w:val="22"/>
        </w:rPr>
      </w:pPr>
    </w:p>
    <w:p w:rsidR="00B66D9B" w:rsidRDefault="00B66D9B">
      <w:pPr>
        <w:widowControl/>
        <w:jc w:val="center"/>
        <w:rPr>
          <w:rFonts w:ascii="Arial" w:eastAsia="Arial" w:hAnsi="Arial" w:cs="Arial"/>
          <w:sz w:val="22"/>
          <w:szCs w:val="22"/>
        </w:rPr>
      </w:pPr>
    </w:p>
    <w:p w:rsidR="00B66D9B" w:rsidRDefault="00775870">
      <w:pPr>
        <w:widowControl/>
        <w:jc w:val="center"/>
        <w:rPr>
          <w:rFonts w:ascii="Arial" w:eastAsia="Arial" w:hAnsi="Arial" w:cs="Arial"/>
          <w:sz w:val="22"/>
          <w:szCs w:val="22"/>
        </w:rPr>
      </w:pPr>
      <w:r>
        <w:rPr>
          <w:rFonts w:ascii="Arial" w:eastAsia="Arial" w:hAnsi="Arial" w:cs="Arial"/>
          <w:sz w:val="22"/>
          <w:szCs w:val="22"/>
        </w:rPr>
        <w:t>CAPÍTULO VI</w:t>
      </w:r>
    </w:p>
    <w:p w:rsidR="00B66D9B" w:rsidRDefault="00775870">
      <w:pPr>
        <w:widowControl/>
        <w:jc w:val="center"/>
        <w:rPr>
          <w:rFonts w:ascii="Arial" w:eastAsia="Arial" w:hAnsi="Arial" w:cs="Arial"/>
          <w:sz w:val="22"/>
          <w:szCs w:val="22"/>
        </w:rPr>
      </w:pPr>
      <w:r>
        <w:rPr>
          <w:rFonts w:ascii="Arial" w:eastAsia="Arial" w:hAnsi="Arial" w:cs="Arial"/>
          <w:sz w:val="22"/>
          <w:szCs w:val="22"/>
        </w:rPr>
        <w:t>EXERCÍCIO SOCIAL E LUCROS</w:t>
      </w:r>
    </w:p>
    <w:p w:rsidR="00B66D9B" w:rsidRDefault="00B66D9B">
      <w:pPr>
        <w:widowControl/>
        <w:jc w:val="center"/>
        <w:rPr>
          <w:rFonts w:ascii="Arial" w:eastAsia="Arial" w:hAnsi="Arial" w:cs="Arial"/>
          <w:sz w:val="22"/>
          <w:szCs w:val="22"/>
        </w:rPr>
      </w:pPr>
    </w:p>
    <w:p w:rsidR="00B66D9B" w:rsidRDefault="00775870">
      <w:pPr>
        <w:widowControl/>
        <w:jc w:val="both"/>
      </w:pPr>
      <w:r>
        <w:rPr>
          <w:rFonts w:ascii="Arial" w:eastAsia="Arial" w:hAnsi="Arial" w:cs="Arial"/>
          <w:b/>
          <w:bCs/>
          <w:sz w:val="22"/>
          <w:szCs w:val="22"/>
        </w:rPr>
        <w:t xml:space="preserve">CLÁUSULA DÉCIMA: </w:t>
      </w:r>
      <w:r>
        <w:rPr>
          <w:rFonts w:ascii="Arial" w:eastAsia="Arial" w:hAnsi="Arial" w:cs="Arial"/>
          <w:sz w:val="22"/>
          <w:szCs w:val="22"/>
        </w:rPr>
        <w:t>O Calendário Social coincidirá com o ano civil, ou seja, em 31 de dezembro de cada ano será levantado o Balanço Geral e Patrimonial bem como os Demonstrativos Financeiros, para apuração dos resultados, sendo que os lucros ou prejuízos apurados, serão distribuídos ou suportados por cada sócio na proporção das quotas de capital que cada um possua.</w:t>
      </w:r>
    </w:p>
    <w:p w:rsidR="00B66D9B" w:rsidRDefault="00B66D9B">
      <w:pPr>
        <w:widowControl/>
        <w:jc w:val="both"/>
        <w:rPr>
          <w:rFonts w:ascii="Arial" w:eastAsia="Arial" w:hAnsi="Arial" w:cs="Arial"/>
          <w:sz w:val="22"/>
          <w:szCs w:val="22"/>
        </w:rPr>
      </w:pPr>
    </w:p>
    <w:p w:rsidR="00B66D9B" w:rsidRDefault="00775870">
      <w:pPr>
        <w:widowControl/>
        <w:jc w:val="both"/>
      </w:pPr>
      <w:r>
        <w:rPr>
          <w:rFonts w:ascii="Arial" w:eastAsia="Arial" w:hAnsi="Arial" w:cs="Arial"/>
          <w:b/>
          <w:bCs/>
          <w:sz w:val="22"/>
          <w:szCs w:val="22"/>
        </w:rPr>
        <w:t>Parágrafo Primeiro:</w:t>
      </w:r>
      <w:r>
        <w:rPr>
          <w:rFonts w:ascii="Arial" w:eastAsia="Arial" w:hAnsi="Arial" w:cs="Arial"/>
          <w:sz w:val="22"/>
          <w:szCs w:val="22"/>
        </w:rPr>
        <w:t xml:space="preserve"> Os lucros ou prejuízos apurados poderão ser também distribuídos ou suportados mensalmente por cada sócio na proporção das quotas de capital que cada um possua.</w:t>
      </w:r>
    </w:p>
    <w:p w:rsidR="00B66D9B" w:rsidRDefault="00B66D9B">
      <w:pPr>
        <w:widowControl/>
        <w:jc w:val="both"/>
        <w:rPr>
          <w:rFonts w:ascii="Arial" w:eastAsia="Arial" w:hAnsi="Arial" w:cs="Arial"/>
          <w:sz w:val="22"/>
          <w:szCs w:val="22"/>
        </w:rPr>
      </w:pPr>
    </w:p>
    <w:p w:rsidR="00B66D9B" w:rsidRDefault="00775870">
      <w:pPr>
        <w:widowControl/>
        <w:jc w:val="both"/>
      </w:pPr>
      <w:r>
        <w:rPr>
          <w:rFonts w:ascii="Arial" w:eastAsia="Arial" w:hAnsi="Arial" w:cs="Arial"/>
          <w:b/>
          <w:bCs/>
          <w:sz w:val="22"/>
          <w:szCs w:val="22"/>
        </w:rPr>
        <w:lastRenderedPageBreak/>
        <w:t>Parágrafo Segundo:</w:t>
      </w:r>
      <w:r>
        <w:rPr>
          <w:rFonts w:ascii="Arial" w:eastAsia="Arial" w:hAnsi="Arial" w:cs="Arial"/>
          <w:sz w:val="22"/>
          <w:szCs w:val="22"/>
        </w:rPr>
        <w:t xml:space="preserve"> Os lucros eventualmente apurados poderão a critério dos sócios, serem incorporados ao capital social.</w:t>
      </w:r>
    </w:p>
    <w:p w:rsidR="00B66D9B" w:rsidRDefault="00B66D9B">
      <w:pPr>
        <w:widowControl/>
        <w:jc w:val="both"/>
        <w:rPr>
          <w:rFonts w:ascii="Arial" w:eastAsia="Arial" w:hAnsi="Arial" w:cs="Arial"/>
          <w:sz w:val="22"/>
          <w:szCs w:val="22"/>
        </w:rPr>
      </w:pPr>
    </w:p>
    <w:p w:rsidR="00B66D9B" w:rsidRDefault="00B66D9B">
      <w:pPr>
        <w:widowControl/>
        <w:jc w:val="both"/>
        <w:rPr>
          <w:rFonts w:ascii="Arial" w:eastAsia="Arial" w:hAnsi="Arial" w:cs="Arial"/>
          <w:sz w:val="22"/>
          <w:szCs w:val="22"/>
        </w:rPr>
      </w:pPr>
    </w:p>
    <w:p w:rsidR="00B66D9B" w:rsidRDefault="00775870">
      <w:pPr>
        <w:widowControl/>
        <w:jc w:val="center"/>
        <w:rPr>
          <w:rFonts w:ascii="Arial" w:eastAsia="Arial" w:hAnsi="Arial" w:cs="Arial"/>
          <w:sz w:val="22"/>
          <w:szCs w:val="22"/>
        </w:rPr>
      </w:pPr>
      <w:r>
        <w:rPr>
          <w:rFonts w:ascii="Arial" w:eastAsia="Arial" w:hAnsi="Arial" w:cs="Arial"/>
          <w:sz w:val="22"/>
          <w:szCs w:val="22"/>
        </w:rPr>
        <w:t xml:space="preserve">CAPÍTULO VII </w:t>
      </w:r>
    </w:p>
    <w:p w:rsidR="00B66D9B" w:rsidRDefault="00775870">
      <w:pPr>
        <w:widowControl/>
        <w:jc w:val="center"/>
        <w:rPr>
          <w:rFonts w:ascii="Arial" w:eastAsia="Arial" w:hAnsi="Arial" w:cs="Arial"/>
          <w:sz w:val="22"/>
          <w:szCs w:val="22"/>
        </w:rPr>
      </w:pPr>
      <w:r>
        <w:rPr>
          <w:rFonts w:ascii="Arial" w:eastAsia="Arial" w:hAnsi="Arial" w:cs="Arial"/>
          <w:sz w:val="22"/>
          <w:szCs w:val="22"/>
        </w:rPr>
        <w:t xml:space="preserve">LIQUIDAÇÃO </w:t>
      </w:r>
    </w:p>
    <w:p w:rsidR="00B66D9B" w:rsidRDefault="00B66D9B">
      <w:pPr>
        <w:widowControl/>
        <w:jc w:val="center"/>
        <w:rPr>
          <w:rFonts w:ascii="Arial" w:eastAsia="Arial" w:hAnsi="Arial" w:cs="Arial"/>
          <w:sz w:val="22"/>
          <w:szCs w:val="22"/>
        </w:rPr>
      </w:pPr>
    </w:p>
    <w:p w:rsidR="00B66D9B" w:rsidRDefault="00775870">
      <w:pPr>
        <w:widowControl/>
        <w:jc w:val="both"/>
      </w:pPr>
      <w:r>
        <w:rPr>
          <w:rFonts w:ascii="Arial" w:eastAsia="Arial" w:hAnsi="Arial" w:cs="Arial"/>
          <w:b/>
          <w:bCs/>
          <w:sz w:val="22"/>
          <w:szCs w:val="22"/>
        </w:rPr>
        <w:t xml:space="preserve">CLÁUSULA DÉCIMA PRIMEIRA: </w:t>
      </w:r>
      <w:r>
        <w:rPr>
          <w:rFonts w:ascii="Arial" w:eastAsia="Arial" w:hAnsi="Arial" w:cs="Arial"/>
          <w:sz w:val="22"/>
          <w:szCs w:val="22"/>
        </w:rPr>
        <w:t xml:space="preserve">Em caso de liquidação ou dissolução da sociedade, será liquidante o sócio </w:t>
      </w:r>
      <w:r w:rsidR="000F43C4">
        <w:rPr>
          <w:rFonts w:ascii="Arial" w:eastAsia="Arial" w:hAnsi="Arial" w:cs="Arial"/>
          <w:sz w:val="22"/>
          <w:szCs w:val="22"/>
        </w:rPr>
        <w:t xml:space="preserve">remanescente </w:t>
      </w:r>
      <w:r>
        <w:rPr>
          <w:rFonts w:ascii="Arial" w:eastAsia="Arial" w:hAnsi="Arial" w:cs="Arial"/>
          <w:sz w:val="22"/>
          <w:szCs w:val="22"/>
        </w:rPr>
        <w:t>ou quem este indicar. Nessa hipótese os haveres da sociedade serão empregados na liquidação das obrigações e o remanescente, se houver, rateado entre os quotistas em proporção ao número de quotas que cada um possuir.</w:t>
      </w:r>
    </w:p>
    <w:p w:rsidR="00B66D9B" w:rsidRDefault="00B66D9B">
      <w:pPr>
        <w:widowControl/>
        <w:rPr>
          <w:rFonts w:ascii="Arial" w:eastAsia="Arial" w:hAnsi="Arial" w:cs="Arial"/>
          <w:b/>
          <w:bCs/>
          <w:sz w:val="22"/>
          <w:szCs w:val="22"/>
        </w:rPr>
      </w:pPr>
    </w:p>
    <w:p w:rsidR="00B66D9B" w:rsidRDefault="00775870">
      <w:pPr>
        <w:widowControl/>
        <w:jc w:val="both"/>
      </w:pPr>
      <w:r>
        <w:rPr>
          <w:rFonts w:ascii="Arial" w:eastAsia="Arial" w:hAnsi="Arial" w:cs="Arial"/>
          <w:b/>
          <w:bCs/>
          <w:sz w:val="22"/>
          <w:szCs w:val="22"/>
        </w:rPr>
        <w:t xml:space="preserve">CLÁUSULA DÉCIMA SEGUNDA: </w:t>
      </w:r>
      <w:r w:rsidR="0038423B">
        <w:rPr>
          <w:rFonts w:ascii="Arial" w:eastAsia="Arial" w:hAnsi="Arial" w:cs="Arial"/>
          <w:sz w:val="22"/>
          <w:szCs w:val="22"/>
        </w:rPr>
        <w:t xml:space="preserve">A morte, desaparecimento ou exclusão de qualquer dos sócios, não dissolverá a sociedade, transferindo-se automaticamente as quotas do sócio falecido ou excluído para os herdeiros legalmente habilitados, podendo estes ainda optar, por serem indenizados na proporção do capital, mediante Balanço Geral levantado especialmente para esse fim, no prazo máximo de 90 (noventa) dias do evento e em 10 (dez) parcelas iguais, acrescidas de juros e correção monetária legais vigentes na época. Até que seja nomeado o inventariante ou interventor nos casos de morte, desaparecimento ou exclusão a administração ficará a cargo </w:t>
      </w:r>
      <w:r w:rsidR="000F43C4">
        <w:rPr>
          <w:rFonts w:ascii="Arial" w:eastAsia="Arial" w:hAnsi="Arial" w:cs="Arial"/>
          <w:sz w:val="22"/>
          <w:szCs w:val="22"/>
        </w:rPr>
        <w:t>do sócio remanescente.</w:t>
      </w:r>
    </w:p>
    <w:p w:rsidR="00B66D9B" w:rsidRDefault="00B66D9B">
      <w:pPr>
        <w:widowControl/>
        <w:rPr>
          <w:rFonts w:ascii="Arial" w:eastAsia="Arial" w:hAnsi="Arial" w:cs="Arial"/>
          <w:sz w:val="22"/>
          <w:szCs w:val="22"/>
        </w:rPr>
      </w:pPr>
    </w:p>
    <w:p w:rsidR="00B66D9B" w:rsidRDefault="00775870">
      <w:pPr>
        <w:widowControl/>
        <w:numPr>
          <w:ilvl w:val="0"/>
          <w:numId w:val="1"/>
        </w:numPr>
        <w:jc w:val="both"/>
        <w:outlineLvl w:val="0"/>
      </w:pPr>
      <w:r>
        <w:rPr>
          <w:rFonts w:ascii="Arial" w:eastAsia="Arial" w:hAnsi="Arial" w:cs="Arial"/>
          <w:b/>
          <w:bCs/>
          <w:sz w:val="22"/>
          <w:szCs w:val="22"/>
        </w:rPr>
        <w:t xml:space="preserve">PARÁGRAFO ÚNICO: </w:t>
      </w:r>
      <w:r>
        <w:rPr>
          <w:rFonts w:ascii="Arial" w:eastAsia="Arial" w:hAnsi="Arial" w:cs="Arial"/>
          <w:sz w:val="22"/>
          <w:szCs w:val="22"/>
        </w:rPr>
        <w:t>Quando de eventual e futura exclusão de qualquer membro do quadro social, o sócio retirante fica livre e desembaraçado de quaisquer responsabilidades posteriores à data de averbação de sua saída.</w:t>
      </w:r>
    </w:p>
    <w:p w:rsidR="00B66D9B" w:rsidRDefault="00775870">
      <w:pPr>
        <w:widowControl/>
        <w:jc w:val="center"/>
        <w:rPr>
          <w:rFonts w:ascii="Arial" w:eastAsia="Arial" w:hAnsi="Arial" w:cs="Arial"/>
          <w:sz w:val="22"/>
          <w:szCs w:val="22"/>
        </w:rPr>
      </w:pPr>
      <w:r>
        <w:rPr>
          <w:rFonts w:ascii="Arial" w:eastAsia="Arial" w:hAnsi="Arial" w:cs="Arial"/>
          <w:sz w:val="22"/>
          <w:szCs w:val="22"/>
        </w:rPr>
        <w:t>CAPÍTULO VIII</w:t>
      </w:r>
    </w:p>
    <w:p w:rsidR="00B66D9B" w:rsidRDefault="00775870">
      <w:pPr>
        <w:widowControl/>
        <w:jc w:val="center"/>
        <w:rPr>
          <w:rFonts w:ascii="Arial" w:eastAsia="Arial" w:hAnsi="Arial" w:cs="Arial"/>
          <w:sz w:val="22"/>
          <w:szCs w:val="22"/>
        </w:rPr>
      </w:pPr>
      <w:r>
        <w:rPr>
          <w:rFonts w:ascii="Arial" w:eastAsia="Arial" w:hAnsi="Arial" w:cs="Arial"/>
          <w:sz w:val="22"/>
          <w:szCs w:val="22"/>
        </w:rPr>
        <w:t>ALTERAÇÕES</w:t>
      </w:r>
    </w:p>
    <w:p w:rsidR="00B66D9B" w:rsidRDefault="00B66D9B">
      <w:pPr>
        <w:widowControl/>
        <w:jc w:val="center"/>
        <w:rPr>
          <w:rFonts w:ascii="Arial" w:eastAsia="Arial" w:hAnsi="Arial" w:cs="Arial"/>
          <w:sz w:val="22"/>
          <w:szCs w:val="22"/>
        </w:rPr>
      </w:pPr>
    </w:p>
    <w:p w:rsidR="00B66D9B" w:rsidRDefault="00775870">
      <w:pPr>
        <w:widowControl/>
        <w:jc w:val="both"/>
      </w:pPr>
      <w:r>
        <w:rPr>
          <w:rFonts w:ascii="Arial" w:eastAsia="Arial" w:hAnsi="Arial" w:cs="Arial"/>
          <w:b/>
          <w:bCs/>
          <w:sz w:val="22"/>
          <w:szCs w:val="22"/>
        </w:rPr>
        <w:t>CLÁUSULA DÉCIMA TERCEIRA:</w:t>
      </w:r>
      <w:r>
        <w:rPr>
          <w:rFonts w:ascii="Arial" w:eastAsia="Arial" w:hAnsi="Arial" w:cs="Arial"/>
          <w:sz w:val="22"/>
          <w:szCs w:val="22"/>
        </w:rPr>
        <w:t xml:space="preserve"> O presente Contrato Social poderá ser alterado, a qualquer tempo para que atenda os interesses sociais, sempre por decisão dos sócios em comum.</w:t>
      </w:r>
    </w:p>
    <w:p w:rsidR="00B66D9B" w:rsidRDefault="00B66D9B">
      <w:pPr>
        <w:widowControl/>
        <w:jc w:val="center"/>
        <w:rPr>
          <w:rFonts w:ascii="Arial" w:eastAsia="Arial" w:hAnsi="Arial" w:cs="Arial"/>
          <w:sz w:val="22"/>
          <w:szCs w:val="22"/>
        </w:rPr>
      </w:pPr>
    </w:p>
    <w:p w:rsidR="00B66D9B" w:rsidRDefault="00B66D9B">
      <w:pPr>
        <w:widowControl/>
        <w:jc w:val="center"/>
        <w:rPr>
          <w:rFonts w:ascii="Arial" w:eastAsia="Arial" w:hAnsi="Arial" w:cs="Arial"/>
          <w:sz w:val="22"/>
          <w:szCs w:val="22"/>
        </w:rPr>
      </w:pPr>
    </w:p>
    <w:p w:rsidR="00B66D9B" w:rsidRDefault="00775870">
      <w:pPr>
        <w:widowControl/>
        <w:jc w:val="center"/>
        <w:rPr>
          <w:rFonts w:ascii="Arial" w:eastAsia="Arial" w:hAnsi="Arial" w:cs="Arial"/>
          <w:sz w:val="22"/>
          <w:szCs w:val="22"/>
        </w:rPr>
      </w:pPr>
      <w:r>
        <w:rPr>
          <w:rFonts w:ascii="Arial" w:eastAsia="Arial" w:hAnsi="Arial" w:cs="Arial"/>
          <w:sz w:val="22"/>
          <w:szCs w:val="22"/>
        </w:rPr>
        <w:t>CAPÍTULO IX</w:t>
      </w:r>
    </w:p>
    <w:p w:rsidR="00B66D9B" w:rsidRDefault="00775870">
      <w:pPr>
        <w:widowControl/>
        <w:jc w:val="center"/>
        <w:rPr>
          <w:rFonts w:ascii="Arial" w:eastAsia="Arial" w:hAnsi="Arial" w:cs="Arial"/>
          <w:sz w:val="22"/>
          <w:szCs w:val="22"/>
        </w:rPr>
      </w:pPr>
      <w:r>
        <w:rPr>
          <w:rFonts w:ascii="Arial" w:eastAsia="Arial" w:hAnsi="Arial" w:cs="Arial"/>
          <w:sz w:val="22"/>
          <w:szCs w:val="22"/>
        </w:rPr>
        <w:t>LEI APLICÁVEL</w:t>
      </w:r>
    </w:p>
    <w:p w:rsidR="00B66D9B" w:rsidRDefault="00B66D9B">
      <w:pPr>
        <w:widowControl/>
        <w:jc w:val="center"/>
        <w:rPr>
          <w:rFonts w:ascii="Arial" w:eastAsia="Arial" w:hAnsi="Arial" w:cs="Arial"/>
          <w:sz w:val="22"/>
          <w:szCs w:val="22"/>
        </w:rPr>
      </w:pPr>
    </w:p>
    <w:p w:rsidR="00B66D9B" w:rsidRDefault="00775870">
      <w:pPr>
        <w:widowControl/>
        <w:jc w:val="both"/>
      </w:pPr>
      <w:r>
        <w:rPr>
          <w:rFonts w:ascii="Arial" w:eastAsia="Arial" w:hAnsi="Arial" w:cs="Arial"/>
          <w:b/>
          <w:bCs/>
          <w:sz w:val="22"/>
          <w:szCs w:val="22"/>
        </w:rPr>
        <w:t xml:space="preserve">CLÁUSULA DÉCIMA QUARTA: </w:t>
      </w:r>
      <w:r>
        <w:rPr>
          <w:rFonts w:ascii="Arial" w:eastAsia="Arial" w:hAnsi="Arial" w:cs="Arial"/>
          <w:sz w:val="22"/>
          <w:szCs w:val="22"/>
        </w:rPr>
        <w:t xml:space="preserve">Este contrato rege-se pelas Disposições da </w:t>
      </w:r>
      <w:r>
        <w:rPr>
          <w:rFonts w:ascii="Arial" w:eastAsia="Arial" w:hAnsi="Arial" w:cs="Arial"/>
          <w:b/>
          <w:bCs/>
          <w:sz w:val="22"/>
          <w:szCs w:val="22"/>
        </w:rPr>
        <w:t>Lei n.º 10.406 de 10 de janeiro de 2002</w:t>
      </w:r>
      <w:r>
        <w:rPr>
          <w:rFonts w:ascii="Arial" w:eastAsia="Arial" w:hAnsi="Arial" w:cs="Arial"/>
          <w:sz w:val="22"/>
          <w:szCs w:val="22"/>
        </w:rPr>
        <w:t>, e subsidiariamente, no que for aplicável pela lei das sociedades por ações.</w:t>
      </w:r>
    </w:p>
    <w:p w:rsidR="00B66D9B" w:rsidRDefault="00B66D9B">
      <w:pPr>
        <w:widowControl/>
        <w:jc w:val="both"/>
        <w:rPr>
          <w:rFonts w:ascii="Arial" w:eastAsia="Arial" w:hAnsi="Arial" w:cs="Arial"/>
          <w:sz w:val="22"/>
          <w:szCs w:val="22"/>
        </w:rPr>
      </w:pPr>
    </w:p>
    <w:p w:rsidR="00B66D9B" w:rsidRDefault="00775870">
      <w:pPr>
        <w:widowControl/>
        <w:jc w:val="both"/>
      </w:pPr>
      <w:r>
        <w:rPr>
          <w:rFonts w:ascii="Arial" w:eastAsia="Arial" w:hAnsi="Arial" w:cs="Arial"/>
          <w:b/>
          <w:bCs/>
          <w:sz w:val="22"/>
          <w:szCs w:val="22"/>
        </w:rPr>
        <w:t>CLÁUSULA DÉCIMA QUINTA:</w:t>
      </w:r>
      <w:r>
        <w:rPr>
          <w:rFonts w:ascii="Arial" w:eastAsia="Arial" w:hAnsi="Arial" w:cs="Arial"/>
          <w:sz w:val="22"/>
          <w:szCs w:val="22"/>
        </w:rPr>
        <w:t xml:space="preserve"> Para todas as questões oriundas deste contrato, fica desde já eleito o Foro da Comarca de Barueri, em detrimento de outro por mais privilegiado que seja.</w:t>
      </w:r>
    </w:p>
    <w:p w:rsidR="00B66D9B" w:rsidRDefault="00B66D9B">
      <w:pPr>
        <w:widowControl/>
        <w:ind w:firstLine="708"/>
        <w:jc w:val="right"/>
        <w:rPr>
          <w:rFonts w:ascii="Arial" w:eastAsia="Arial" w:hAnsi="Arial" w:cs="Arial"/>
          <w:sz w:val="22"/>
          <w:szCs w:val="22"/>
        </w:rPr>
      </w:pPr>
    </w:p>
    <w:p w:rsidR="00B66D9B" w:rsidRDefault="00775870">
      <w:pPr>
        <w:widowControl/>
        <w:jc w:val="both"/>
      </w:pPr>
      <w:r>
        <w:rPr>
          <w:rFonts w:ascii="Arial" w:eastAsia="Arial" w:hAnsi="Arial" w:cs="Arial"/>
          <w:b/>
          <w:bCs/>
          <w:sz w:val="22"/>
          <w:szCs w:val="22"/>
        </w:rPr>
        <w:t xml:space="preserve">Parágrafo Único: </w:t>
      </w:r>
      <w:r>
        <w:rPr>
          <w:rFonts w:ascii="Arial" w:eastAsia="Arial" w:hAnsi="Arial" w:cs="Arial"/>
          <w:sz w:val="22"/>
          <w:szCs w:val="22"/>
        </w:rPr>
        <w:t>Os administradores declaram, sob as penas da lei, de que não estão impedidos de exercer administração da sociedade, por lei especial, ou em virtude de condenação criminal, ou por se encontrarem sob os efeitos dela, a pena que vede ainda que temporariamente, o acesso a cargos públicos, ou crime falimentar, de prevaricação, peita ou suborno, concussão, peculato, ou contra a economia popular, contra o sistema financeiro nacional, contra normas de defesa da concorrência, contra as relações de consumo, fé pública, ou a propriedade.</w:t>
      </w:r>
    </w:p>
    <w:p w:rsidR="00B66D9B" w:rsidRDefault="00B66D9B">
      <w:pPr>
        <w:widowControl/>
        <w:jc w:val="both"/>
        <w:rPr>
          <w:rFonts w:ascii="Arial" w:eastAsia="Arial" w:hAnsi="Arial" w:cs="Arial"/>
          <w:sz w:val="22"/>
          <w:szCs w:val="22"/>
        </w:rPr>
      </w:pPr>
    </w:p>
    <w:p w:rsidR="00B66D9B" w:rsidRDefault="00775870">
      <w:pPr>
        <w:widowControl/>
        <w:jc w:val="both"/>
        <w:rPr>
          <w:rFonts w:ascii="Arial" w:eastAsia="Arial" w:hAnsi="Arial" w:cs="Arial"/>
          <w:sz w:val="22"/>
          <w:szCs w:val="22"/>
        </w:rPr>
      </w:pPr>
      <w:r>
        <w:rPr>
          <w:rFonts w:ascii="Arial" w:eastAsia="Arial" w:hAnsi="Arial" w:cs="Arial"/>
          <w:sz w:val="22"/>
          <w:szCs w:val="22"/>
        </w:rPr>
        <w:t>E por estarem de pleno acordo, assinam o presente instrumento de alteração de seu contrato social, em 03 (três) vias de igual teor, perante as testemunhas abaixo nomeadas, obrigando-se por si, seus herdeiros e seus sucessores, registrando-se em seguida, na Junta Comercial do Estado de São Paulo, para que produza efeito de acordo com a Lei.</w:t>
      </w:r>
    </w:p>
    <w:p w:rsidR="00B66D9B" w:rsidRDefault="00B66D9B">
      <w:pPr>
        <w:widowControl/>
        <w:jc w:val="both"/>
        <w:rPr>
          <w:rFonts w:ascii="Arial" w:eastAsia="Arial" w:hAnsi="Arial" w:cs="Arial"/>
          <w:sz w:val="22"/>
          <w:szCs w:val="22"/>
        </w:rPr>
      </w:pPr>
    </w:p>
    <w:p w:rsidR="000F43C4" w:rsidRDefault="000F43C4">
      <w:pPr>
        <w:widowControl/>
        <w:jc w:val="both"/>
        <w:rPr>
          <w:rFonts w:ascii="Arial" w:eastAsia="Arial" w:hAnsi="Arial" w:cs="Arial"/>
          <w:sz w:val="22"/>
          <w:szCs w:val="22"/>
        </w:rPr>
      </w:pPr>
    </w:p>
    <w:p w:rsidR="000F43C4" w:rsidRDefault="000F43C4">
      <w:pPr>
        <w:widowControl/>
        <w:jc w:val="both"/>
        <w:rPr>
          <w:rFonts w:ascii="Arial" w:eastAsia="Arial" w:hAnsi="Arial" w:cs="Arial"/>
          <w:sz w:val="22"/>
          <w:szCs w:val="22"/>
        </w:rPr>
      </w:pPr>
    </w:p>
    <w:p w:rsidR="000F43C4" w:rsidRDefault="000F43C4">
      <w:pPr>
        <w:widowControl/>
        <w:jc w:val="both"/>
        <w:rPr>
          <w:rFonts w:ascii="Arial" w:eastAsia="Arial" w:hAnsi="Arial" w:cs="Arial"/>
          <w:sz w:val="22"/>
          <w:szCs w:val="22"/>
        </w:rPr>
      </w:pPr>
    </w:p>
    <w:p w:rsidR="000F43C4" w:rsidRDefault="000F43C4">
      <w:pPr>
        <w:widowControl/>
        <w:jc w:val="both"/>
        <w:rPr>
          <w:rFonts w:ascii="Arial" w:eastAsia="Arial" w:hAnsi="Arial" w:cs="Arial"/>
          <w:sz w:val="22"/>
          <w:szCs w:val="22"/>
        </w:rPr>
      </w:pPr>
    </w:p>
    <w:p w:rsidR="000F43C4" w:rsidRDefault="000F43C4">
      <w:pPr>
        <w:widowControl/>
        <w:jc w:val="both"/>
        <w:rPr>
          <w:rFonts w:ascii="Arial" w:eastAsia="Arial" w:hAnsi="Arial" w:cs="Arial"/>
          <w:sz w:val="22"/>
          <w:szCs w:val="22"/>
        </w:rPr>
      </w:pPr>
    </w:p>
    <w:p w:rsidR="00B66D9B" w:rsidRDefault="00775870">
      <w:pPr>
        <w:widowControl/>
        <w:jc w:val="both"/>
        <w:rPr>
          <w:rFonts w:ascii="Arial" w:eastAsia="Arial" w:hAnsi="Arial" w:cs="Arial"/>
          <w:sz w:val="22"/>
          <w:szCs w:val="22"/>
        </w:rPr>
      </w:pPr>
      <w:r>
        <w:rPr>
          <w:rFonts w:ascii="Arial" w:eastAsia="Arial" w:hAnsi="Arial" w:cs="Arial"/>
          <w:sz w:val="22"/>
          <w:szCs w:val="22"/>
        </w:rPr>
        <w:lastRenderedPageBreak/>
        <w:t xml:space="preserve">Barueri, </w:t>
      </w:r>
      <w:r w:rsidR="00137CE2">
        <w:rPr>
          <w:rFonts w:ascii="Arial" w:eastAsia="Arial" w:hAnsi="Arial" w:cs="Arial"/>
          <w:sz w:val="22"/>
          <w:szCs w:val="22"/>
        </w:rPr>
        <w:t>22 de janeiro de 2024</w:t>
      </w:r>
    </w:p>
    <w:p w:rsidR="00B66D9B" w:rsidRDefault="00B66D9B">
      <w:pPr>
        <w:widowControl/>
        <w:jc w:val="both"/>
        <w:rPr>
          <w:rFonts w:ascii="Arial" w:eastAsia="Arial" w:hAnsi="Arial" w:cs="Arial"/>
          <w:sz w:val="22"/>
          <w:szCs w:val="22"/>
        </w:rPr>
      </w:pPr>
    </w:p>
    <w:p w:rsidR="00B66D9B" w:rsidRDefault="00B66D9B">
      <w:pPr>
        <w:widowControl/>
        <w:jc w:val="both"/>
        <w:rPr>
          <w:rFonts w:ascii="Arial" w:eastAsia="Arial" w:hAnsi="Arial" w:cs="Arial"/>
          <w:sz w:val="22"/>
          <w:szCs w:val="22"/>
        </w:rPr>
      </w:pPr>
    </w:p>
    <w:p w:rsidR="00B66D9B" w:rsidRDefault="00B66D9B">
      <w:pPr>
        <w:widowControl/>
        <w:jc w:val="both"/>
        <w:rPr>
          <w:rFonts w:ascii="Arial" w:eastAsia="Arial" w:hAnsi="Arial" w:cs="Arial"/>
          <w:sz w:val="22"/>
          <w:szCs w:val="22"/>
        </w:rPr>
      </w:pPr>
    </w:p>
    <w:p w:rsidR="00B66D9B" w:rsidRDefault="00775870">
      <w:pPr>
        <w:widowControl/>
        <w:jc w:val="both"/>
        <w:rPr>
          <w:rFonts w:ascii="Arial" w:eastAsia="Arial" w:hAnsi="Arial" w:cs="Arial"/>
          <w:sz w:val="22"/>
          <w:szCs w:val="22"/>
        </w:rPr>
      </w:pPr>
      <w:r>
        <w:rPr>
          <w:rFonts w:ascii="Arial" w:eastAsia="Arial" w:hAnsi="Arial" w:cs="Arial"/>
          <w:sz w:val="22"/>
          <w:szCs w:val="22"/>
        </w:rPr>
        <w:t>____________________________________</w:t>
      </w:r>
    </w:p>
    <w:p w:rsidR="00B66D9B" w:rsidRDefault="00775870">
      <w:pPr>
        <w:widowControl/>
        <w:jc w:val="both"/>
        <w:rPr>
          <w:rFonts w:ascii="Arial" w:eastAsia="Arial" w:hAnsi="Arial" w:cs="Arial"/>
          <w:sz w:val="22"/>
          <w:szCs w:val="22"/>
        </w:rPr>
      </w:pPr>
      <w:r>
        <w:rPr>
          <w:rFonts w:ascii="Arial" w:eastAsia="Arial" w:hAnsi="Arial" w:cs="Arial"/>
          <w:sz w:val="22"/>
          <w:szCs w:val="22"/>
        </w:rPr>
        <w:t>Fabio José Odon Lopes de Souza</w:t>
      </w:r>
    </w:p>
    <w:p w:rsidR="00B66D9B" w:rsidRDefault="00B66D9B">
      <w:pPr>
        <w:widowControl/>
        <w:jc w:val="both"/>
        <w:rPr>
          <w:rFonts w:ascii="Arial" w:eastAsia="Arial" w:hAnsi="Arial" w:cs="Arial"/>
          <w:sz w:val="22"/>
          <w:szCs w:val="22"/>
        </w:rPr>
      </w:pPr>
    </w:p>
    <w:p w:rsidR="00B66D9B" w:rsidRDefault="00B66D9B">
      <w:pPr>
        <w:widowControl/>
        <w:jc w:val="both"/>
        <w:rPr>
          <w:rFonts w:ascii="Arial" w:eastAsia="Arial" w:hAnsi="Arial" w:cs="Arial"/>
          <w:sz w:val="22"/>
          <w:szCs w:val="22"/>
        </w:rPr>
      </w:pPr>
    </w:p>
    <w:p w:rsidR="00B66D9B" w:rsidRDefault="00B66D9B">
      <w:pPr>
        <w:widowControl/>
        <w:jc w:val="both"/>
        <w:rPr>
          <w:rFonts w:ascii="Arial" w:eastAsia="Arial" w:hAnsi="Arial" w:cs="Arial"/>
          <w:sz w:val="22"/>
          <w:szCs w:val="22"/>
        </w:rPr>
      </w:pPr>
    </w:p>
    <w:p w:rsidR="00B66D9B" w:rsidRDefault="00775870">
      <w:pPr>
        <w:widowControl/>
        <w:jc w:val="both"/>
        <w:rPr>
          <w:rFonts w:ascii="Arial" w:eastAsia="Arial" w:hAnsi="Arial" w:cs="Arial"/>
          <w:sz w:val="22"/>
          <w:szCs w:val="22"/>
        </w:rPr>
      </w:pPr>
      <w:r>
        <w:rPr>
          <w:rFonts w:ascii="Arial" w:eastAsia="Arial" w:hAnsi="Arial" w:cs="Arial"/>
          <w:sz w:val="22"/>
          <w:szCs w:val="22"/>
        </w:rPr>
        <w:t>___________________________________</w:t>
      </w:r>
    </w:p>
    <w:p w:rsidR="00B66D9B" w:rsidRDefault="00775870">
      <w:pPr>
        <w:widowControl/>
        <w:jc w:val="both"/>
        <w:rPr>
          <w:rFonts w:ascii="Arial" w:eastAsia="Arial" w:hAnsi="Arial" w:cs="Arial"/>
          <w:sz w:val="22"/>
          <w:szCs w:val="22"/>
        </w:rPr>
      </w:pPr>
      <w:r>
        <w:rPr>
          <w:rFonts w:ascii="Arial" w:eastAsia="Arial" w:hAnsi="Arial" w:cs="Arial"/>
          <w:sz w:val="22"/>
          <w:szCs w:val="22"/>
        </w:rPr>
        <w:t xml:space="preserve">Renata Claudia de </w:t>
      </w:r>
      <w:proofErr w:type="spellStart"/>
      <w:r>
        <w:rPr>
          <w:rFonts w:ascii="Arial" w:eastAsia="Arial" w:hAnsi="Arial" w:cs="Arial"/>
          <w:sz w:val="22"/>
          <w:szCs w:val="22"/>
        </w:rPr>
        <w:t>Cristofaro</w:t>
      </w:r>
      <w:proofErr w:type="spellEnd"/>
    </w:p>
    <w:p w:rsidR="00B66D9B" w:rsidRDefault="00B66D9B">
      <w:pPr>
        <w:widowControl/>
        <w:jc w:val="both"/>
        <w:rPr>
          <w:rFonts w:ascii="Arial" w:eastAsia="Arial" w:hAnsi="Arial" w:cs="Arial"/>
          <w:sz w:val="22"/>
          <w:szCs w:val="22"/>
        </w:rPr>
      </w:pPr>
    </w:p>
    <w:p w:rsidR="00B66D9B" w:rsidRDefault="00B66D9B">
      <w:pPr>
        <w:widowControl/>
        <w:jc w:val="both"/>
        <w:rPr>
          <w:rFonts w:ascii="Arial" w:eastAsia="Arial" w:hAnsi="Arial" w:cs="Arial"/>
          <w:sz w:val="22"/>
          <w:szCs w:val="22"/>
        </w:rPr>
      </w:pPr>
    </w:p>
    <w:sectPr w:rsidR="00B66D9B">
      <w:footerReference w:type="default" r:id="rId7"/>
      <w:pgSz w:w="11906" w:h="16838"/>
      <w:pgMar w:top="1134" w:right="850" w:bottom="1133" w:left="1417" w:header="0" w:footer="567" w:gutter="0"/>
      <w:cols w:space="720"/>
      <w:formProt w:val="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8F8" w:rsidRDefault="00DA78F8">
      <w:r>
        <w:separator/>
      </w:r>
    </w:p>
  </w:endnote>
  <w:endnote w:type="continuationSeparator" w:id="0">
    <w:p w:rsidR="00DA78F8" w:rsidRDefault="00DA7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WenQuanYi Zen Hei Sharp">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ans">
    <w:altName w:val="Arial"/>
    <w:charset w:val="01"/>
    <w:family w:val="swiss"/>
    <w:pitch w:val="variable"/>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D9B" w:rsidRDefault="00775870">
    <w:pPr>
      <w:pStyle w:val="Rodap"/>
      <w:jc w:val="right"/>
      <w:rPr>
        <w:sz w:val="18"/>
        <w:szCs w:val="18"/>
      </w:rPr>
    </w:pPr>
    <w:r>
      <w:rPr>
        <w:sz w:val="18"/>
        <w:szCs w:val="18"/>
      </w:rPr>
      <w:t xml:space="preserve">Página </w:t>
    </w:r>
    <w:r>
      <w:rPr>
        <w:sz w:val="18"/>
        <w:szCs w:val="18"/>
      </w:rPr>
      <w:fldChar w:fldCharType="begin"/>
    </w:r>
    <w:r>
      <w:rPr>
        <w:sz w:val="18"/>
        <w:szCs w:val="18"/>
      </w:rPr>
      <w:instrText xml:space="preserve"> PAGE </w:instrText>
    </w:r>
    <w:r>
      <w:rPr>
        <w:sz w:val="18"/>
        <w:szCs w:val="18"/>
      </w:rPr>
      <w:fldChar w:fldCharType="separate"/>
    </w:r>
    <w:r w:rsidR="004556A3">
      <w:rPr>
        <w:noProof/>
        <w:sz w:val="18"/>
        <w:szCs w:val="18"/>
      </w:rPr>
      <w:t>7</w:t>
    </w:r>
    <w:r>
      <w:rPr>
        <w:sz w:val="18"/>
        <w:szCs w:val="18"/>
      </w:rPr>
      <w:fldChar w:fldCharType="end"/>
    </w:r>
    <w:r>
      <w:rPr>
        <w:sz w:val="18"/>
        <w:szCs w:val="18"/>
      </w:rPr>
      <w:t xml:space="preserve"> de </w:t>
    </w:r>
    <w:r>
      <w:rPr>
        <w:sz w:val="18"/>
        <w:szCs w:val="18"/>
      </w:rPr>
      <w:fldChar w:fldCharType="begin"/>
    </w:r>
    <w:r>
      <w:rPr>
        <w:sz w:val="18"/>
        <w:szCs w:val="18"/>
      </w:rPr>
      <w:instrText xml:space="preserve"> NUMPAGES </w:instrText>
    </w:r>
    <w:r>
      <w:rPr>
        <w:sz w:val="18"/>
        <w:szCs w:val="18"/>
      </w:rPr>
      <w:fldChar w:fldCharType="separate"/>
    </w:r>
    <w:r w:rsidR="004556A3">
      <w:rPr>
        <w:noProof/>
        <w:sz w:val="18"/>
        <w:szCs w:val="18"/>
      </w:rPr>
      <w:t>7</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8F8" w:rsidRDefault="00DA78F8">
      <w:r>
        <w:separator/>
      </w:r>
    </w:p>
  </w:footnote>
  <w:footnote w:type="continuationSeparator" w:id="0">
    <w:p w:rsidR="00DA78F8" w:rsidRDefault="00DA78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992B0E"/>
    <w:multiLevelType w:val="hybridMultilevel"/>
    <w:tmpl w:val="6A12B51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AF057AE"/>
    <w:multiLevelType w:val="hybridMultilevel"/>
    <w:tmpl w:val="0492BE2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DF93CD7"/>
    <w:multiLevelType w:val="multilevel"/>
    <w:tmpl w:val="94ECAF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73F665F1"/>
    <w:multiLevelType w:val="hybridMultilevel"/>
    <w:tmpl w:val="0492BE2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D9B"/>
    <w:rsid w:val="000F43C4"/>
    <w:rsid w:val="001109CA"/>
    <w:rsid w:val="00111FD9"/>
    <w:rsid w:val="00137CE2"/>
    <w:rsid w:val="00351F2B"/>
    <w:rsid w:val="0035626A"/>
    <w:rsid w:val="0038423B"/>
    <w:rsid w:val="00391DC3"/>
    <w:rsid w:val="003B3B94"/>
    <w:rsid w:val="003C7D7B"/>
    <w:rsid w:val="004556A3"/>
    <w:rsid w:val="00602FB5"/>
    <w:rsid w:val="00696423"/>
    <w:rsid w:val="006C1FEA"/>
    <w:rsid w:val="006D2D77"/>
    <w:rsid w:val="007278A3"/>
    <w:rsid w:val="00775870"/>
    <w:rsid w:val="00811556"/>
    <w:rsid w:val="008726A6"/>
    <w:rsid w:val="00876299"/>
    <w:rsid w:val="008D2256"/>
    <w:rsid w:val="00931551"/>
    <w:rsid w:val="00932D87"/>
    <w:rsid w:val="00B257F0"/>
    <w:rsid w:val="00B65389"/>
    <w:rsid w:val="00B66D9B"/>
    <w:rsid w:val="00D81392"/>
    <w:rsid w:val="00DA78F8"/>
    <w:rsid w:val="00EB564E"/>
    <w:rsid w:val="00F21CFA"/>
    <w:rsid w:val="00F36F05"/>
    <w:rsid w:val="00F846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225E3A-6314-4CF3-8A17-8817DD79D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WenQuanYi Zen Hei Sharp" w:hAnsi="Liberation Serif" w:cs="Lohit Devanagari"/>
        <w:kern w:val="2"/>
        <w:sz w:val="24"/>
        <w:szCs w:val="24"/>
        <w:lang w:val="pt-BR"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otnoteSymbol">
    <w:name w:val="Footnote_Symbol"/>
    <w:qFormat/>
    <w:rPr>
      <w:vertAlign w:val="superscript"/>
    </w:rPr>
  </w:style>
  <w:style w:type="character" w:customStyle="1" w:styleId="EndnoteSymbol">
    <w:name w:val="Endnote_Symbol"/>
    <w:qFormat/>
    <w:rPr>
      <w:vertAlign w:val="superscript"/>
    </w:rPr>
  </w:style>
  <w:style w:type="character" w:styleId="Refdenotaderodap">
    <w:name w:val="footnote reference"/>
    <w:rPr>
      <w:vertAlign w:val="superscript"/>
    </w:rPr>
  </w:style>
  <w:style w:type="character" w:styleId="Refdenotadefim">
    <w:name w:val="endnote reference"/>
    <w:rPr>
      <w:vertAlign w:val="superscript"/>
    </w:rPr>
  </w:style>
  <w:style w:type="character" w:customStyle="1" w:styleId="FootnoteAnchor">
    <w:name w:val="Footnote Anchor"/>
    <w:qFormat/>
    <w:rPr>
      <w:vertAlign w:val="superscript"/>
    </w:rPr>
  </w:style>
  <w:style w:type="character" w:customStyle="1" w:styleId="EndnoteAnchor">
    <w:name w:val="Endnote Anchor"/>
    <w:qFormat/>
    <w:rPr>
      <w:vertAlign w:val="superscript"/>
    </w:rPr>
  </w:style>
  <w:style w:type="paragraph" w:customStyle="1" w:styleId="Heading">
    <w:name w:val="Heading"/>
    <w:basedOn w:val="Normal"/>
    <w:next w:val="Corpodetexto"/>
    <w:qFormat/>
    <w:pPr>
      <w:keepNext/>
      <w:spacing w:before="240" w:after="120"/>
    </w:pPr>
    <w:rPr>
      <w:rFonts w:ascii="Liberation Sans" w:hAnsi="Liberation Sans"/>
      <w:sz w:val="28"/>
      <w:szCs w:val="28"/>
    </w:rPr>
  </w:style>
  <w:style w:type="paragraph" w:styleId="Corpodetexto">
    <w:name w:val="Body Text"/>
    <w:basedOn w:val="Normal"/>
  </w:style>
  <w:style w:type="paragraph" w:styleId="Lista">
    <w:name w:val="List"/>
    <w:basedOn w:val="Corpodetexto"/>
  </w:style>
  <w:style w:type="paragraph" w:styleId="Legenda">
    <w:name w:val="caption"/>
    <w:basedOn w:val="Normal"/>
    <w:qFormat/>
  </w:style>
  <w:style w:type="paragraph" w:customStyle="1" w:styleId="Index">
    <w:name w:val="Index"/>
    <w:basedOn w:val="Normal"/>
    <w:qFormat/>
  </w:style>
  <w:style w:type="paragraph" w:customStyle="1" w:styleId="TableContents">
    <w:name w:val="Table Contents"/>
    <w:basedOn w:val="Corpodetexto"/>
    <w:qFormat/>
  </w:style>
  <w:style w:type="paragraph" w:customStyle="1" w:styleId="TableHeading">
    <w:name w:val="Table Heading"/>
    <w:basedOn w:val="TableContents"/>
    <w:qFormat/>
  </w:style>
  <w:style w:type="paragraph" w:customStyle="1" w:styleId="HeaderandFooter">
    <w:name w:val="Header and Footer"/>
    <w:basedOn w:val="Normal"/>
    <w:qFormat/>
    <w:pPr>
      <w:suppressLineNumbers/>
      <w:tabs>
        <w:tab w:val="center" w:pos="4819"/>
        <w:tab w:val="right" w:pos="9638"/>
      </w:tabs>
    </w:pPr>
  </w:style>
  <w:style w:type="paragraph" w:styleId="Cabealho">
    <w:name w:val="header"/>
    <w:basedOn w:val="Normal"/>
  </w:style>
  <w:style w:type="paragraph" w:styleId="Rodap">
    <w:name w:val="footer"/>
    <w:basedOn w:val="Normal"/>
  </w:style>
  <w:style w:type="paragraph" w:styleId="Textodenotaderodap">
    <w:name w:val="footnote text"/>
    <w:basedOn w:val="Normal"/>
  </w:style>
  <w:style w:type="paragraph" w:styleId="Textodenotadefim">
    <w:name w:val="endnote text"/>
    <w:basedOn w:val="Normal"/>
  </w:style>
  <w:style w:type="paragraph" w:styleId="PargrafodaLista">
    <w:name w:val="List Paragraph"/>
    <w:basedOn w:val="Normal"/>
    <w:uiPriority w:val="34"/>
    <w:qFormat/>
    <w:rsid w:val="008726A6"/>
    <w:pPr>
      <w:ind w:left="720"/>
      <w:contextualSpacing/>
    </w:pPr>
    <w:rPr>
      <w:rFonts w:cs="Mangal"/>
      <w:szCs w:val="21"/>
    </w:rPr>
  </w:style>
  <w:style w:type="paragraph" w:styleId="Textodebalo">
    <w:name w:val="Balloon Text"/>
    <w:basedOn w:val="Normal"/>
    <w:link w:val="TextodebaloChar"/>
    <w:uiPriority w:val="99"/>
    <w:semiHidden/>
    <w:unhideWhenUsed/>
    <w:rsid w:val="0038423B"/>
    <w:rPr>
      <w:rFonts w:ascii="Segoe UI" w:hAnsi="Segoe UI" w:cs="Mangal"/>
      <w:sz w:val="18"/>
      <w:szCs w:val="16"/>
    </w:rPr>
  </w:style>
  <w:style w:type="character" w:customStyle="1" w:styleId="TextodebaloChar">
    <w:name w:val="Texto de balão Char"/>
    <w:basedOn w:val="Fontepargpadro"/>
    <w:link w:val="Textodebalo"/>
    <w:uiPriority w:val="99"/>
    <w:semiHidden/>
    <w:rsid w:val="0038423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7</Pages>
  <Words>2750</Words>
  <Characters>14851</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WONDERFUL PROPAGANDA LTDA.</vt:lpstr>
    </vt:vector>
  </TitlesOfParts>
  <Company/>
  <LinksUpToDate>false</LinksUpToDate>
  <CharactersWithSpaces>17566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WONDERFUL PROPAGANDA LTDA.</dc:title>
  <dc:subject/>
  <dc:creator>sergio</dc:creator>
  <dc:description/>
  <cp:lastModifiedBy>Conta da Microsoft</cp:lastModifiedBy>
  <cp:revision>7</cp:revision>
  <cp:lastPrinted>2023-07-10T13:36:00Z</cp:lastPrinted>
  <dcterms:created xsi:type="dcterms:W3CDTF">2024-01-22T20:56:00Z</dcterms:created>
  <dcterms:modified xsi:type="dcterms:W3CDTF">2024-01-22T23:15:00Z</dcterms:modified>
  <dc:language>pt-BR</dc:language>
</cp:coreProperties>
</file>